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DEFA" w14:textId="77777777" w:rsidR="009D7B3F" w:rsidRDefault="009D7B3F"/>
    <w:tbl>
      <w:tblPr>
        <w:tblStyle w:val="TableGrid"/>
        <w:tblpPr w:leftFromText="180" w:rightFromText="180" w:vertAnchor="text" w:horzAnchor="margin" w:tblpX="-180" w:tblpY="2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6"/>
        <w:gridCol w:w="4964"/>
      </w:tblGrid>
      <w:tr w:rsidR="0086498B" w14:paraId="1D3C11B8" w14:textId="77777777" w:rsidTr="006671E3">
        <w:tc>
          <w:tcPr>
            <w:tcW w:w="5116" w:type="dxa"/>
          </w:tcPr>
          <w:p w14:paraId="41EF855C" w14:textId="3F77648A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Врз основа на член 17-а од Законот за јавните претпријатија (“Службен весник на РМ” бр. 38/96, 9/97, 6/02, 19/02, 40/03, 49/06, 22/07. 83/09, 97/10, 06/12, 119/13, 41/14, 138/14, 25/15, 61/15, 39/16, 64/18  35/19 " Службен весник на РСМ" бр.275/2019; 82/2020; 89/2022; 274/2022; 208/2024; 193/2025), и член 2 од Правилникот за формата и содржината    на    јавниот    повик,</w:t>
            </w:r>
            <w:r w:rsidR="00FF59C3"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начинот на поднесување на пријавата, обрасците за пријавување,  начинот  на бодување и селекција на кандидатите и други прашања во врска    со    спроведувањето    на</w:t>
            </w:r>
          </w:p>
          <w:p w14:paraId="3D3C56C2" w14:textId="0829580B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постапката за именување и разрешување на членови на управен, односно надзорен одбор на јавните претпријатија (Сл. Весник на РСМ бр. 283/2022) Советот на Општина Кичево, во својство        на        оснoвач        на</w:t>
            </w:r>
            <w:r w:rsidR="00FF59C3"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претпријатието,                 објавува:</w:t>
            </w:r>
          </w:p>
          <w:p w14:paraId="282D92B5" w14:textId="77777777" w:rsidR="00CB7851" w:rsidRPr="00FF59C3" w:rsidRDefault="00CB7851" w:rsidP="00CB785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785C672F" w14:textId="77777777" w:rsidR="000E1F6C" w:rsidRPr="00FF59C3" w:rsidRDefault="000E1F6C" w:rsidP="00FF59C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ЈАВЕН ПОВИК</w:t>
            </w:r>
          </w:p>
          <w:p w14:paraId="0BEF7DB3" w14:textId="77777777" w:rsidR="000E1F6C" w:rsidRPr="00FF59C3" w:rsidRDefault="000E1F6C" w:rsidP="00FF59C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За избор на тројца членови на</w:t>
            </w:r>
          </w:p>
          <w:p w14:paraId="7DB5E6CF" w14:textId="77777777" w:rsidR="000E1F6C" w:rsidRPr="00FF59C3" w:rsidRDefault="000E1F6C" w:rsidP="00FF59C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Надзоренодбор на ЈП Кичево Проект-Кичево</w:t>
            </w:r>
          </w:p>
          <w:p w14:paraId="46648889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19D6DAFF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1.За членови на Надзорен Одбор во ЈП Кичево Проект-Кичево кандидатите мора да ги исполнуваат следните услови:</w:t>
            </w:r>
          </w:p>
          <w:p w14:paraId="629C1957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  да  е  државјанин  на  Република</w:t>
            </w:r>
          </w:p>
          <w:p w14:paraId="1984FAFF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Северна Македонија</w:t>
            </w:r>
          </w:p>
          <w:p w14:paraId="1D9DBAB1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      да има стекнато најмалку 240 кредити според ЕКТС или завршен VII/1 степен образование</w:t>
            </w:r>
          </w:p>
          <w:p w14:paraId="470FD8AA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 во моментот на именување со правосилна судска пресуда не му е изречена казна или прекршочна</w:t>
            </w:r>
          </w:p>
          <w:p w14:paraId="45F7CCB9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санкција забрана за вршење на професија, дејност или должност</w:t>
            </w:r>
          </w:p>
          <w:p w14:paraId="4E759C50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10FA915E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5DD7C3A9" w14:textId="4662F8F9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-доказ  за  историјат  за -доказ  за  историјат  за вработување од Агенција за вработување       на       Република </w:t>
            </w:r>
            <w:r w:rsidRPr="00FF59C3">
              <w:rPr>
                <w:rFonts w:ascii="Arial" w:eastAsia="Times New Roman" w:hAnsi="Arial" w:cs="Arial"/>
                <w:spacing w:val="-1"/>
                <w:sz w:val="28"/>
                <w:szCs w:val="28"/>
                <w:lang w:val="mk-MK"/>
              </w:rPr>
              <w:t xml:space="preserve">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Северна Македонија со евидентиран стаж</w:t>
            </w:r>
          </w:p>
          <w:p w14:paraId="397A09A1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-изјава заверена на нотар дека кандидатот под целосна морална, материјална и кривична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lastRenderedPageBreak/>
              <w:t>одговорност  потврдува  за точноста   и   веродостојноста   на</w:t>
            </w:r>
          </w:p>
          <w:p w14:paraId="19D03A29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наведените податоци во пријавата и за поднесената документација</w:t>
            </w:r>
          </w:p>
          <w:p w14:paraId="6453F41C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-кратка биографија писмо за интерес/мотивација</w:t>
            </w:r>
          </w:p>
          <w:p w14:paraId="03C8BF60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2.  Покрај  исполнувањето  на наведените   услови   кандидатите</w:t>
            </w:r>
          </w:p>
          <w:p w14:paraId="47627A40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треба да имаат и работно искуство од областа:</w:t>
            </w:r>
          </w:p>
          <w:p w14:paraId="27F8C1D1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 еден член на надзорниот одбор треба да има најмалку пет години работноискуство од областа на дејноста на јавното претпријатие, согласноНационалната</w:t>
            </w:r>
          </w:p>
          <w:p w14:paraId="0D303D3B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класификација  на  дејностите  на</w:t>
            </w:r>
          </w:p>
          <w:p w14:paraId="0EA9ACCB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Државниот  завод  за  статистика,</w:t>
            </w:r>
          </w:p>
          <w:p w14:paraId="1E56AF9B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 еден член на надзорниот одбор треба да има најмалку пет години работноискуство од областа на финансиското        работење        и</w:t>
            </w:r>
          </w:p>
          <w:p w14:paraId="7E9B8833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 еден член на надзорниот одбор треба да има најмалку пет години работноискуство од областа на правните работи</w:t>
            </w:r>
          </w:p>
          <w:p w14:paraId="2FC503E4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3. Мандатот на избраните членови е четири години со право на уште еден последователен</w:t>
            </w:r>
          </w:p>
          <w:p w14:paraId="343302F1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мандат.</w:t>
            </w:r>
          </w:p>
          <w:p w14:paraId="2404AB79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4. Висината на надоместокот на избраните членови на</w:t>
            </w:r>
          </w:p>
          <w:p w14:paraId="62330537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Надзорениот Одбор на јавното претпријатие дополнително ќе биде утврден со Одлука на</w:t>
            </w:r>
          </w:p>
          <w:p w14:paraId="5A5BFB07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Советот на општината.</w:t>
            </w:r>
          </w:p>
          <w:p w14:paraId="556E865A" w14:textId="0736C82D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5. Доказите за исполнување на бараните услови да се доставуваат до архивата на општина Кичево, во оригинал или копија завена на нотар, на </w:t>
            </w:r>
            <w:r w:rsidRPr="00FF59C3">
              <w:rPr>
                <w:rFonts w:ascii="Arial" w:eastAsia="Times New Roman" w:hAnsi="Arial" w:cs="Arial"/>
                <w:spacing w:val="-4"/>
                <w:sz w:val="28"/>
                <w:szCs w:val="28"/>
                <w:lang w:val="mk-MK"/>
              </w:rPr>
              <w:t xml:space="preserve">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ул.Борис Кидрич бр.2</w:t>
            </w:r>
          </w:p>
          <w:p w14:paraId="0C25030B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6. Рок на пријавување 5 дена од денот на објавата.</w:t>
            </w:r>
          </w:p>
          <w:p w14:paraId="02F26709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7. Комисијата за селекција по јавен повик, по пат на административна селекција и интервју,  подготвува  и  доставува</w:t>
            </w:r>
          </w:p>
          <w:p w14:paraId="286773ED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предлог листа од најдобро рангираните кандидати до Советот на Општина Кичево.</w:t>
            </w:r>
          </w:p>
          <w:p w14:paraId="23D712A9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8.  Советот  на  Општина Кичево во рок од 15 дена од доставувањето  на  предлогот,  ќе</w:t>
            </w:r>
          </w:p>
          <w:p w14:paraId="0CF3936C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изврши соодветен избор од предложените кандидати и ќе донесе одлука за именување на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lastRenderedPageBreak/>
              <w:t xml:space="preserve">членови на Управен Одбор на ЈП Кичево Проект-Кичево </w:t>
            </w:r>
          </w:p>
          <w:p w14:paraId="69C0FF3E" w14:textId="27D3D6CD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9. Јавниот повик ќе биде објавен     на     веб-страната     на</w:t>
            </w:r>
            <w:r w:rsidR="00FF59C3"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општина Кичево, огласна табла на Општина Кичево и на веб-страната на     ЈП Кичево Проект-Кичево.</w:t>
            </w:r>
          </w:p>
          <w:p w14:paraId="15BA128A" w14:textId="2C0CEEED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3C13AC06" w14:textId="1E65E731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2274DD59" w14:textId="59BB24F1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7761DFC6" w14:textId="77777777" w:rsidR="00CB7851" w:rsidRPr="00FF59C3" w:rsidRDefault="00CB7851" w:rsidP="00CB785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00D2ADB6" w14:textId="77777777" w:rsidR="00CB7851" w:rsidRPr="00FF59C3" w:rsidRDefault="00CB7851" w:rsidP="00CB785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59E975C2" w14:textId="154FF239" w:rsidR="00891D77" w:rsidRPr="00FF59C3" w:rsidRDefault="00891D77" w:rsidP="00891D7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4F099468" w14:textId="04541DD0" w:rsidR="00E43108" w:rsidRPr="00FF59C3" w:rsidRDefault="00E43108" w:rsidP="00E92F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</w:tc>
        <w:tc>
          <w:tcPr>
            <w:tcW w:w="4964" w:type="dxa"/>
          </w:tcPr>
          <w:p w14:paraId="393B8167" w14:textId="28B909B6" w:rsidR="00FF59C3" w:rsidRPr="00FF59C3" w:rsidRDefault="00FF59C3" w:rsidP="00FF59C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 xml:space="preserve">Në bazë të nenit 17-a të Ligjit për ndërmarrjet publike ("Gazeta zyrtare e RM-së" nr. 38/96, 9/97, 6/02, 19/02, 40/03, 49/06, 22/07, 83/09, 97/10, 06/12, 119/13, 41/14, 138/14, 25/15, 61/15, 39/16, 64/18, 35/19, "Gazeta zyrtare e RMV-së" nr. 275/2019; 82/2020; 89/2022; 274/2022; 208/2024; 193/2025), dhe nenit 2 të Rregullores për formën dhe përmbajtjen e thirrjes publike, mënyrën e parashtrimit të aplikacionit, formularët e aplikimit, mënyrën e </w:t>
            </w:r>
            <w:r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vlerësimit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dhe seleksionimit të kandidatëve dhe çështje të tjera në lidhje me zbatimin e procedurës për emërimin dhe shkarkimin e anëtarëve të bordit drejtues, respektivisht bordit mbikëqyrës të ndërmarrjeve publike (Fl.Zyrtare e RMV-së nr. 283/2022), Këshilli i Komunës së Kërçovës, në cilësinë e themeluesit të ndërmarrjes, shpall:</w:t>
            </w:r>
          </w:p>
          <w:p w14:paraId="0E56791F" w14:textId="77777777" w:rsidR="00FF59C3" w:rsidRDefault="00FF59C3" w:rsidP="00FF59C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64051A3A" w14:textId="065001DC" w:rsidR="00FF59C3" w:rsidRDefault="00FF59C3" w:rsidP="00FF59C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THIRRJE PUBLIKE</w:t>
            </w:r>
          </w:p>
          <w:p w14:paraId="3AE01BC5" w14:textId="26714F8A" w:rsidR="00FF59C3" w:rsidRDefault="00FF59C3" w:rsidP="00FF59C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Për zgjedhjen e tre anëtarëve të Bordit Mbikëqyrës të NP Kërçova Proekt-Kërçovë</w:t>
            </w:r>
          </w:p>
          <w:p w14:paraId="590DED28" w14:textId="77777777" w:rsidR="00FF59C3" w:rsidRPr="00FF59C3" w:rsidRDefault="00FF59C3" w:rsidP="00FF59C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429615C1" w14:textId="77777777" w:rsidR="00FF59C3" w:rsidRPr="00FF59C3" w:rsidRDefault="00FF59C3" w:rsidP="00FF59C3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Për anëtarë të Bordit Mbikëqyrës të NP Kërçova Proekt-Kërçovë, kandidatët duhet t'i plotësojnë këto kushte:</w:t>
            </w:r>
          </w:p>
          <w:p w14:paraId="12CD6801" w14:textId="77777777" w:rsidR="00FF59C3" w:rsidRPr="00FF59C3" w:rsidRDefault="00FF59C3" w:rsidP="00FF59C3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të jetë shtetas i Republikës së Maqedonisë së Veriut;</w:t>
            </w:r>
          </w:p>
          <w:p w14:paraId="6D1BAE80" w14:textId="77777777" w:rsidR="00FF59C3" w:rsidRPr="00FF59C3" w:rsidRDefault="00FF59C3" w:rsidP="00FF59C3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të ketë fituar së paku 240 kredi sipas ECTS-së ose të ketë përfunduar arsimin e nivelit VII/1;</w:t>
            </w:r>
          </w:p>
          <w:p w14:paraId="5A0250EC" w14:textId="77777777" w:rsidR="00FF59C3" w:rsidRDefault="00FF59C3" w:rsidP="00FF59C3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në momentin e emërimit, me aktgjykim të formës së prerë gjyqësore të mos i jetë shqiptuar dënim ose sanksion kundërvajtës — ndalim i ushtrimit të profesionit, veprimtarisë ose detyrës;</w:t>
            </w:r>
          </w:p>
          <w:p w14:paraId="0530336A" w14:textId="77777777" w:rsidR="00FF59C3" w:rsidRPr="00FF59C3" w:rsidRDefault="00FF59C3" w:rsidP="00FF59C3">
            <w:pPr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25E74148" w14:textId="77777777" w:rsidR="00FF59C3" w:rsidRPr="00FF59C3" w:rsidRDefault="00FF59C3" w:rsidP="00FF59C3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dëshmi për historikun e punësimit nga Agjencia e Punësimit e Republikës së Maqedonisë së Veriut me stazhin e evidentuar;</w:t>
            </w:r>
          </w:p>
          <w:p w14:paraId="33C02EF0" w14:textId="77777777" w:rsidR="00FF59C3" w:rsidRPr="00FF59C3" w:rsidRDefault="00FF59C3" w:rsidP="00FF59C3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deklaratë e noterizuar me të cilën kandidati, nën përgjegjësi të plotë morale, materiale dhe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>penale, konfirmon saktësinë dhe besueshmërinë e të dhënave të shënuara në aplikacion dhe të dokumentacionit të parashtruar;</w:t>
            </w:r>
          </w:p>
          <w:p w14:paraId="6ED58779" w14:textId="77777777" w:rsidR="00FF59C3" w:rsidRPr="00FF59C3" w:rsidRDefault="00FF59C3" w:rsidP="00FF59C3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biografi e shkurtër dhe letër interesi/motivimi.</w:t>
            </w:r>
          </w:p>
          <w:p w14:paraId="10BB2871" w14:textId="77777777" w:rsidR="00FF59C3" w:rsidRPr="00FF59C3" w:rsidRDefault="00FF59C3" w:rsidP="00FF59C3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Përveç plotësimit të kushteve të lartpërmendura, kandidatët duhet të kenë edhe përvojë pune në fushën:</w:t>
            </w:r>
          </w:p>
          <w:p w14:paraId="770B37B6" w14:textId="77777777" w:rsidR="00FF59C3" w:rsidRPr="00FF59C3" w:rsidRDefault="00FF59C3" w:rsidP="00FF59C3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një anëtar i bordit mbikëqyrës duhet të ketë së paku pesë vjet përvojë pune në fushën e veprimtarisë së ndërmarrjes publike, në përputhje me Klasifikimin Nacional të Veprimtarive të Entit Shtetëror të Statistikës;</w:t>
            </w:r>
          </w:p>
          <w:p w14:paraId="046537F5" w14:textId="77777777" w:rsidR="00FF59C3" w:rsidRPr="00FF59C3" w:rsidRDefault="00FF59C3" w:rsidP="00FF59C3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një anëtar i bordit mbikëqyrës duhet të ketë së paku pesë vjet përvojë pune në fushën e punëve financiare;</w:t>
            </w:r>
          </w:p>
          <w:p w14:paraId="3A2068C7" w14:textId="77777777" w:rsidR="00FF59C3" w:rsidRDefault="00FF59C3" w:rsidP="00FF59C3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një anëtar i bordit mbikëqyrës duhet të ketë së paku pesë vjet përvojë pune në fushën e punëve juridike.</w:t>
            </w:r>
          </w:p>
          <w:p w14:paraId="674EAB6F" w14:textId="77777777" w:rsidR="00FF59C3" w:rsidRPr="00FF59C3" w:rsidRDefault="00FF59C3" w:rsidP="00FF59C3">
            <w:pPr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08606BAB" w14:textId="77777777" w:rsidR="00FF59C3" w:rsidRPr="00FF59C3" w:rsidRDefault="00FF59C3" w:rsidP="00FF59C3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Mandati i anëtarëve të zgjedhur është katër vjet, me të drejtë edhe të një mandati të mëvonshëm.</w:t>
            </w:r>
          </w:p>
          <w:p w14:paraId="760F3CA2" w14:textId="77777777" w:rsidR="00FF59C3" w:rsidRPr="00FF59C3" w:rsidRDefault="00FF59C3" w:rsidP="00FF59C3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Lartësia e kompensimit të anëtarëve të zgjedhur të Bordit Mbikëqyrës të ndërmarrjes publike do të përcaktohet shtesë me Vendim të Këshillit të komunës.</w:t>
            </w:r>
          </w:p>
          <w:p w14:paraId="419617ED" w14:textId="77777777" w:rsidR="00FF59C3" w:rsidRPr="00FF59C3" w:rsidRDefault="00FF59C3" w:rsidP="00FF59C3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Dëshmitë për plotësimin e kushteve të kërkuara të dorëzohen në arkivin e Komunës së Kërçovës, në origjinal ose kopje të noterizuar, në rr. Boris Kidriç nr. 2.</w:t>
            </w:r>
          </w:p>
          <w:p w14:paraId="3620A95A" w14:textId="77777777" w:rsidR="00FF59C3" w:rsidRPr="00FF59C3" w:rsidRDefault="00FF59C3" w:rsidP="00FF59C3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Afati i aplikimit është 5 ditë nga dita e shpalljes.</w:t>
            </w:r>
          </w:p>
          <w:p w14:paraId="1E0DBBC3" w14:textId="77777777" w:rsidR="00FF59C3" w:rsidRPr="00FF59C3" w:rsidRDefault="00FF59C3" w:rsidP="00FF59C3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Komisioni për seleksionim sipas thirrjes publike, nëpërmjet seleksionimit administrativ dhe intervistës, përgatit dhe dorëzon listën propozim të kandidatëve të renditur më mirë deri te Këshilli i Komunës së Kërçovës.</w:t>
            </w:r>
          </w:p>
          <w:p w14:paraId="0FE8E80F" w14:textId="77777777" w:rsidR="00FF59C3" w:rsidRPr="00FF59C3" w:rsidRDefault="00FF59C3" w:rsidP="00FF59C3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Këshilli i Komunës së Kërçovës, në afat prej 15 ditësh nga dorëzimi i propozimit, do të kryejë zgjedhjen përkatëse nga kandidatët e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>propozuar dhe do të sjellë vendim për emërimin e anëtarëve të Bordit Drejtues të NP Kërçova Proekt-Kërçovë.</w:t>
            </w:r>
          </w:p>
          <w:p w14:paraId="751B2E1C" w14:textId="77777777" w:rsidR="00FF59C3" w:rsidRPr="00FF59C3" w:rsidRDefault="00FF59C3" w:rsidP="00FF59C3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Thirrja publike do të publikohet në faqen e internetit të Komunës së Kërçovës, në tabelën e shpalljeve të Komunës së Kërçovës dhe në faqen e internetit të NP Kërçova Proekt-Kërçovë.</w:t>
            </w:r>
          </w:p>
          <w:p w14:paraId="2A55627E" w14:textId="77777777" w:rsidR="00891D77" w:rsidRPr="00FF59C3" w:rsidRDefault="00891D77" w:rsidP="00FF59C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0F13823F" w14:textId="77777777" w:rsidR="00891D77" w:rsidRPr="00FF59C3" w:rsidRDefault="00891D77" w:rsidP="00FF59C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3BFE136D" w14:textId="1599A880" w:rsidR="003F7C08" w:rsidRPr="00FF59C3" w:rsidRDefault="003F7C08" w:rsidP="00FF59C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</w:tc>
      </w:tr>
    </w:tbl>
    <w:p w14:paraId="313A6866" w14:textId="16FBF18F" w:rsidR="00D04A66" w:rsidRDefault="00D04A66"/>
    <w:p w14:paraId="6E1E468F" w14:textId="77777777" w:rsidR="007D705D" w:rsidRPr="007D705D" w:rsidRDefault="007D705D" w:rsidP="007D705D"/>
    <w:p w14:paraId="5A7FB051" w14:textId="77777777" w:rsidR="00387134" w:rsidRPr="00387134" w:rsidRDefault="00387134" w:rsidP="00387134">
      <w:pPr>
        <w:pStyle w:val="BodyText2"/>
        <w:jc w:val="center"/>
        <w:rPr>
          <w:rStyle w:val="BodyText1"/>
          <w:rFonts w:eastAsiaTheme="majorEastAsia"/>
          <w:b/>
          <w:bCs/>
          <w:sz w:val="24"/>
          <w:szCs w:val="24"/>
        </w:rPr>
      </w:pPr>
      <w:proofErr w:type="spellStart"/>
      <w:r w:rsidRPr="00387134">
        <w:rPr>
          <w:rStyle w:val="BodyText1"/>
          <w:rFonts w:eastAsiaTheme="majorEastAsia"/>
          <w:b/>
          <w:bCs/>
          <w:sz w:val="24"/>
          <w:szCs w:val="24"/>
        </w:rPr>
        <w:t>Општина</w:t>
      </w:r>
      <w:proofErr w:type="spellEnd"/>
      <w:r w:rsidRPr="00387134">
        <w:rPr>
          <w:rStyle w:val="BodyText1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387134">
        <w:rPr>
          <w:rStyle w:val="BodyText1"/>
          <w:rFonts w:eastAsiaTheme="majorEastAsia"/>
          <w:b/>
          <w:bCs/>
          <w:sz w:val="24"/>
          <w:szCs w:val="24"/>
        </w:rPr>
        <w:t>Кичево</w:t>
      </w:r>
      <w:proofErr w:type="spellEnd"/>
      <w:r w:rsidRPr="00387134">
        <w:rPr>
          <w:rStyle w:val="BodyText1"/>
          <w:rFonts w:eastAsiaTheme="majorEastAsia"/>
          <w:b/>
          <w:bCs/>
          <w:sz w:val="24"/>
          <w:szCs w:val="24"/>
        </w:rPr>
        <w:t xml:space="preserve"> / </w:t>
      </w:r>
      <w:proofErr w:type="spellStart"/>
      <w:r w:rsidRPr="00387134">
        <w:rPr>
          <w:rStyle w:val="BodyText1"/>
          <w:rFonts w:eastAsiaTheme="majorEastAsia"/>
          <w:b/>
          <w:bCs/>
          <w:sz w:val="24"/>
          <w:szCs w:val="24"/>
        </w:rPr>
        <w:t>Komuna</w:t>
      </w:r>
      <w:proofErr w:type="spellEnd"/>
      <w:r w:rsidRPr="00387134">
        <w:rPr>
          <w:rStyle w:val="BodyText1"/>
          <w:rFonts w:eastAsiaTheme="majorEastAsia"/>
          <w:b/>
          <w:bCs/>
          <w:sz w:val="24"/>
          <w:szCs w:val="24"/>
        </w:rPr>
        <w:t xml:space="preserve"> e </w:t>
      </w:r>
      <w:proofErr w:type="spellStart"/>
      <w:r w:rsidRPr="00387134">
        <w:rPr>
          <w:rStyle w:val="BodyText1"/>
          <w:rFonts w:eastAsiaTheme="majorEastAsia"/>
          <w:b/>
          <w:bCs/>
          <w:sz w:val="24"/>
          <w:szCs w:val="24"/>
        </w:rPr>
        <w:t>Kërçovës</w:t>
      </w:r>
      <w:proofErr w:type="spellEnd"/>
    </w:p>
    <w:p w14:paraId="6F9C0743" w14:textId="77777777" w:rsidR="00387134" w:rsidRPr="00387134" w:rsidRDefault="00387134" w:rsidP="00387134">
      <w:pPr>
        <w:pStyle w:val="BodyText2"/>
        <w:jc w:val="center"/>
        <w:rPr>
          <w:rStyle w:val="BodyText1"/>
          <w:rFonts w:eastAsiaTheme="majorEastAsia"/>
          <w:sz w:val="24"/>
          <w:szCs w:val="24"/>
        </w:rPr>
      </w:pPr>
      <w:proofErr w:type="spellStart"/>
      <w:r w:rsidRPr="00387134">
        <w:rPr>
          <w:rStyle w:val="BodyText1"/>
          <w:rFonts w:eastAsiaTheme="majorEastAsia"/>
          <w:b/>
          <w:bCs/>
          <w:sz w:val="24"/>
          <w:szCs w:val="24"/>
        </w:rPr>
        <w:t>Градоначалник</w:t>
      </w:r>
      <w:proofErr w:type="spellEnd"/>
      <w:r w:rsidRPr="00387134">
        <w:rPr>
          <w:rStyle w:val="BodyText1"/>
          <w:rFonts w:eastAsiaTheme="majorEastAsia"/>
          <w:b/>
          <w:bCs/>
          <w:sz w:val="24"/>
          <w:szCs w:val="24"/>
        </w:rPr>
        <w:t xml:space="preserve"> / </w:t>
      </w:r>
      <w:proofErr w:type="spellStart"/>
      <w:r w:rsidRPr="00387134">
        <w:rPr>
          <w:rStyle w:val="BodyText1"/>
          <w:rFonts w:eastAsiaTheme="majorEastAsia"/>
          <w:b/>
          <w:bCs/>
          <w:sz w:val="24"/>
          <w:szCs w:val="24"/>
        </w:rPr>
        <w:t>Kryetar</w:t>
      </w:r>
      <w:proofErr w:type="spellEnd"/>
      <w:r w:rsidRPr="00387134">
        <w:rPr>
          <w:rStyle w:val="BodyText1"/>
          <w:rFonts w:eastAsiaTheme="majorEastAsia"/>
          <w:sz w:val="24"/>
          <w:szCs w:val="24"/>
        </w:rPr>
        <w:br/>
      </w:r>
      <w:r w:rsidRPr="00387134">
        <w:rPr>
          <w:rStyle w:val="BodyText1"/>
          <w:rFonts w:eastAsiaTheme="majorEastAsia"/>
          <w:b/>
          <w:bCs/>
          <w:sz w:val="24"/>
          <w:szCs w:val="24"/>
        </w:rPr>
        <w:t xml:space="preserve">Д-р </w:t>
      </w:r>
      <w:proofErr w:type="spellStart"/>
      <w:r w:rsidRPr="00387134">
        <w:rPr>
          <w:rStyle w:val="BodyText1"/>
          <w:rFonts w:eastAsiaTheme="majorEastAsia"/>
          <w:b/>
          <w:bCs/>
          <w:sz w:val="24"/>
          <w:szCs w:val="24"/>
        </w:rPr>
        <w:t>Александар</w:t>
      </w:r>
      <w:proofErr w:type="spellEnd"/>
      <w:r w:rsidRPr="00387134">
        <w:rPr>
          <w:rStyle w:val="BodyText1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387134">
        <w:rPr>
          <w:rStyle w:val="BodyText1"/>
          <w:rFonts w:eastAsiaTheme="majorEastAsia"/>
          <w:b/>
          <w:bCs/>
          <w:sz w:val="24"/>
          <w:szCs w:val="24"/>
        </w:rPr>
        <w:t>Јовановски</w:t>
      </w:r>
      <w:proofErr w:type="spellEnd"/>
    </w:p>
    <w:p w14:paraId="4FCF8E80" w14:textId="77777777" w:rsidR="00387134" w:rsidRPr="00387134" w:rsidRDefault="00387134" w:rsidP="00387134">
      <w:pPr>
        <w:pStyle w:val="BodyText2"/>
        <w:jc w:val="center"/>
        <w:rPr>
          <w:rStyle w:val="BodyText1"/>
          <w:rFonts w:eastAsiaTheme="majorEastAsia"/>
          <w:sz w:val="20"/>
          <w:szCs w:val="20"/>
        </w:rPr>
      </w:pPr>
    </w:p>
    <w:p w14:paraId="689A9366" w14:textId="77777777" w:rsidR="00387134" w:rsidRPr="00387134" w:rsidRDefault="00387134" w:rsidP="00387134">
      <w:pPr>
        <w:tabs>
          <w:tab w:val="left" w:pos="7455"/>
        </w:tabs>
        <w:rPr>
          <w:rFonts w:ascii="Times New Roman" w:hAnsi="Times New Roman" w:cs="Times New Roman"/>
          <w:lang w:val="mk-MK"/>
        </w:rPr>
      </w:pPr>
      <w:r w:rsidRPr="00387134"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5942A" wp14:editId="0FE1B626">
                <wp:simplePos x="0" y="0"/>
                <wp:positionH relativeFrom="column">
                  <wp:posOffset>1581149</wp:posOffset>
                </wp:positionH>
                <wp:positionV relativeFrom="paragraph">
                  <wp:posOffset>198120</wp:posOffset>
                </wp:positionV>
                <wp:extent cx="2847975" cy="0"/>
                <wp:effectExtent l="0" t="0" r="0" b="0"/>
                <wp:wrapNone/>
                <wp:docPr id="14159248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3B92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15.6pt" to="348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Pr="00387134">
        <w:rPr>
          <w:rFonts w:ascii="Times New Roman" w:hAnsi="Times New Roman" w:cs="Times New Roman"/>
          <w:lang w:val="mk-MK"/>
        </w:rPr>
        <w:tab/>
      </w:r>
    </w:p>
    <w:p w14:paraId="40B792A9" w14:textId="3793CD29" w:rsidR="007D705D" w:rsidRPr="006034C5" w:rsidRDefault="007D705D" w:rsidP="007D705D">
      <w:pPr>
        <w:pStyle w:val="NormalWeb"/>
        <w:rPr>
          <w:lang w:val="sq-AL"/>
        </w:rPr>
      </w:pPr>
    </w:p>
    <w:sectPr w:rsidR="007D705D" w:rsidRPr="006034C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C36D7" w14:textId="77777777" w:rsidR="0029233A" w:rsidRDefault="0029233A" w:rsidP="0048756A">
      <w:pPr>
        <w:spacing w:after="0" w:line="240" w:lineRule="auto"/>
      </w:pPr>
      <w:r>
        <w:separator/>
      </w:r>
    </w:p>
  </w:endnote>
  <w:endnote w:type="continuationSeparator" w:id="0">
    <w:p w14:paraId="2AD77C2D" w14:textId="77777777" w:rsidR="0029233A" w:rsidRDefault="0029233A" w:rsidP="0048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50C6" w14:textId="77777777" w:rsidR="0029233A" w:rsidRDefault="0029233A" w:rsidP="0048756A">
      <w:pPr>
        <w:spacing w:after="0" w:line="240" w:lineRule="auto"/>
      </w:pPr>
      <w:r>
        <w:separator/>
      </w:r>
    </w:p>
  </w:footnote>
  <w:footnote w:type="continuationSeparator" w:id="0">
    <w:p w14:paraId="5145D8A0" w14:textId="77777777" w:rsidR="0029233A" w:rsidRDefault="0029233A" w:rsidP="0048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48756A" w14:paraId="46908A94" w14:textId="77777777" w:rsidTr="00A1315A">
      <w:tc>
        <w:tcPr>
          <w:tcW w:w="4675" w:type="dxa"/>
        </w:tcPr>
        <w:p w14:paraId="09F6AB14" w14:textId="7CE10753" w:rsidR="0048756A" w:rsidRDefault="0048756A" w:rsidP="0048756A">
          <w:pPr>
            <w:rPr>
              <w:rFonts w:ascii="Arial" w:eastAsia="Times New Roman" w:hAnsi="Arial" w:cs="Arial"/>
              <w:sz w:val="20"/>
              <w:szCs w:val="20"/>
              <w:lang w:val="en-GB"/>
            </w:rPr>
          </w:pPr>
          <w:r>
            <w:rPr>
              <w:rFonts w:cstheme="minorHAnsi"/>
              <w:sz w:val="20"/>
              <w:szCs w:val="20"/>
              <w:lang w:val="mk-MK"/>
            </w:rPr>
            <w:t>ОПШТИНА КИЧЕВО</w:t>
          </w:r>
          <w:r>
            <w:rPr>
              <w:rFonts w:cstheme="minorHAnsi"/>
              <w:sz w:val="20"/>
              <w:szCs w:val="20"/>
              <w:lang w:val="mk-MK"/>
            </w:rPr>
            <w:br/>
          </w:r>
          <w:r w:rsidRPr="002A3CCC">
            <w:rPr>
              <w:rFonts w:cstheme="minorHAnsi"/>
              <w:color w:val="000000" w:themeColor="text1"/>
            </w:rPr>
            <w:t>www.kicevo.gov.mk</w:t>
          </w:r>
          <w:r w:rsidRPr="002A3CCC">
            <w:rPr>
              <w:rFonts w:cstheme="minorHAnsi"/>
            </w:rPr>
            <w:br/>
            <w:t>kicevo2025@kicevo.gov.mk</w:t>
          </w:r>
          <w:r w:rsidRPr="002A3CCC">
            <w:rPr>
              <w:rFonts w:cstheme="minorHAnsi"/>
            </w:rPr>
            <w:br/>
          </w:r>
          <w:r w:rsidRPr="002A3CCC">
            <w:rPr>
              <w:rFonts w:cstheme="minorHAnsi"/>
              <w:lang w:val="mk-MK"/>
            </w:rPr>
            <w:t>тел. 045/ 22 00 20</w:t>
          </w:r>
        </w:p>
      </w:tc>
      <w:tc>
        <w:tcPr>
          <w:tcW w:w="4675" w:type="dxa"/>
        </w:tcPr>
        <w:p w14:paraId="570DC6CD" w14:textId="77777777" w:rsidR="0048756A" w:rsidRDefault="0048756A" w:rsidP="0048756A">
          <w:pPr>
            <w:jc w:val="right"/>
            <w:rPr>
              <w:rFonts w:ascii="Arial" w:eastAsia="Times New Roman" w:hAnsi="Arial" w:cs="Arial"/>
              <w:sz w:val="20"/>
              <w:szCs w:val="20"/>
              <w:lang w:val="en-GB"/>
            </w:rPr>
          </w:pPr>
          <w:r w:rsidRPr="007921AC">
            <w:rPr>
              <w:sz w:val="20"/>
              <w:szCs w:val="20"/>
            </w:rPr>
            <w:t>KOMUNA E KËRÇOVËS</w:t>
          </w:r>
          <w:r>
            <w:rPr>
              <w:sz w:val="20"/>
              <w:szCs w:val="20"/>
            </w:rPr>
            <w:br/>
          </w:r>
          <w:r>
            <w:t xml:space="preserve">www.kercova.gov.mk </w:t>
          </w:r>
          <w:r>
            <w:br/>
            <w:t>kicevo2025@kicevo.gov.mk</w:t>
          </w:r>
          <w:r>
            <w:br/>
          </w:r>
          <w:r w:rsidRPr="002A3CCC">
            <w:rPr>
              <w:rFonts w:cstheme="minorHAnsi"/>
            </w:rPr>
            <w:t>tel. 045/ 22 00 20</w:t>
          </w:r>
        </w:p>
      </w:tc>
    </w:tr>
  </w:tbl>
  <w:p w14:paraId="53AC1C60" w14:textId="7FB92583" w:rsidR="0048756A" w:rsidRDefault="0048756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211D05" wp14:editId="21D1A3CF">
          <wp:simplePos x="0" y="0"/>
          <wp:positionH relativeFrom="column">
            <wp:posOffset>2628900</wp:posOffset>
          </wp:positionH>
          <wp:positionV relativeFrom="paragraph">
            <wp:posOffset>-778510</wp:posOffset>
          </wp:positionV>
          <wp:extent cx="562610" cy="742315"/>
          <wp:effectExtent l="0" t="0" r="8890" b="635"/>
          <wp:wrapNone/>
          <wp:docPr id="12418834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883430" name="Picture 124188343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610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774D41" wp14:editId="4BEF6641">
              <wp:simplePos x="0" y="0"/>
              <wp:positionH relativeFrom="column">
                <wp:posOffset>47625</wp:posOffset>
              </wp:positionH>
              <wp:positionV relativeFrom="paragraph">
                <wp:posOffset>31115</wp:posOffset>
              </wp:positionV>
              <wp:extent cx="5848350" cy="0"/>
              <wp:effectExtent l="0" t="0" r="0" b="0"/>
              <wp:wrapNone/>
              <wp:docPr id="101537831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2B030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2.45pt" to="464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" strokecolor="black [3213]" strokeweight=".5pt">
              <v:stroke joinstyle="miter"/>
            </v:line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8E2465" wp14:editId="427E8F9A">
              <wp:simplePos x="0" y="0"/>
              <wp:positionH relativeFrom="column">
                <wp:posOffset>47625</wp:posOffset>
              </wp:positionH>
              <wp:positionV relativeFrom="paragraph">
                <wp:posOffset>12065</wp:posOffset>
              </wp:positionV>
              <wp:extent cx="5848350" cy="0"/>
              <wp:effectExtent l="0" t="0" r="0" b="0"/>
              <wp:wrapNone/>
              <wp:docPr id="42592954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DC4F5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.95pt" to="464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7A92"/>
    <w:multiLevelType w:val="multilevel"/>
    <w:tmpl w:val="1E8A1572"/>
    <w:lvl w:ilvl="0">
      <w:start w:val="1"/>
      <w:numFmt w:val="bullet"/>
      <w:lvlText w:val=""/>
      <w:lvlJc w:val="left"/>
      <w:pPr>
        <w:tabs>
          <w:tab w:val="num" w:pos="-5310"/>
        </w:tabs>
        <w:ind w:left="-53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4590"/>
        </w:tabs>
        <w:ind w:left="-45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870"/>
        </w:tabs>
        <w:ind w:left="-38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150"/>
        </w:tabs>
        <w:ind w:left="-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2430"/>
        </w:tabs>
        <w:ind w:left="-24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1710"/>
        </w:tabs>
        <w:ind w:left="-17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990"/>
        </w:tabs>
        <w:ind w:left="-9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270"/>
        </w:tabs>
        <w:ind w:left="-2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77356"/>
    <w:multiLevelType w:val="hybridMultilevel"/>
    <w:tmpl w:val="9AA42ED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E7852"/>
    <w:multiLevelType w:val="hybridMultilevel"/>
    <w:tmpl w:val="89B425A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2143525A"/>
    <w:multiLevelType w:val="multilevel"/>
    <w:tmpl w:val="FD08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1517E"/>
    <w:multiLevelType w:val="multilevel"/>
    <w:tmpl w:val="13E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96924"/>
    <w:multiLevelType w:val="multilevel"/>
    <w:tmpl w:val="B7F0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622C4"/>
    <w:multiLevelType w:val="multilevel"/>
    <w:tmpl w:val="F1B8B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A5FBD"/>
    <w:multiLevelType w:val="hybridMultilevel"/>
    <w:tmpl w:val="3714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E12E5"/>
    <w:multiLevelType w:val="hybridMultilevel"/>
    <w:tmpl w:val="2E3AF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D6696C"/>
    <w:multiLevelType w:val="hybridMultilevel"/>
    <w:tmpl w:val="B3AECA4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5301B"/>
    <w:multiLevelType w:val="hybridMultilevel"/>
    <w:tmpl w:val="1DF6B048"/>
    <w:lvl w:ilvl="0" w:tplc="C6BCC28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06B13"/>
    <w:multiLevelType w:val="hybridMultilevel"/>
    <w:tmpl w:val="ECD6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106EC"/>
    <w:multiLevelType w:val="multilevel"/>
    <w:tmpl w:val="6778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12BA6"/>
    <w:multiLevelType w:val="multilevel"/>
    <w:tmpl w:val="8CE4A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587144"/>
    <w:multiLevelType w:val="hybridMultilevel"/>
    <w:tmpl w:val="2BDAA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91BCF"/>
    <w:multiLevelType w:val="multilevel"/>
    <w:tmpl w:val="05CE1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0715D7"/>
    <w:multiLevelType w:val="hybridMultilevel"/>
    <w:tmpl w:val="AC6C5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C607E"/>
    <w:multiLevelType w:val="hybridMultilevel"/>
    <w:tmpl w:val="78443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E5550"/>
    <w:multiLevelType w:val="multilevel"/>
    <w:tmpl w:val="3FAE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50756D"/>
    <w:multiLevelType w:val="hybridMultilevel"/>
    <w:tmpl w:val="C044A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55C2A"/>
    <w:multiLevelType w:val="hybridMultilevel"/>
    <w:tmpl w:val="DD30008A"/>
    <w:lvl w:ilvl="0" w:tplc="C478B8A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16B92"/>
    <w:multiLevelType w:val="multilevel"/>
    <w:tmpl w:val="FB7A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79321F"/>
    <w:multiLevelType w:val="hybridMultilevel"/>
    <w:tmpl w:val="EE8E6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540B3"/>
    <w:multiLevelType w:val="multilevel"/>
    <w:tmpl w:val="8E36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0F6276"/>
    <w:multiLevelType w:val="hybridMultilevel"/>
    <w:tmpl w:val="58484EDA"/>
    <w:lvl w:ilvl="0" w:tplc="C6BCC28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32117">
    <w:abstractNumId w:val="8"/>
  </w:num>
  <w:num w:numId="2" w16cid:durableId="41907518">
    <w:abstractNumId w:val="2"/>
  </w:num>
  <w:num w:numId="3" w16cid:durableId="1461260977">
    <w:abstractNumId w:val="7"/>
  </w:num>
  <w:num w:numId="4" w16cid:durableId="420610244">
    <w:abstractNumId w:val="1"/>
  </w:num>
  <w:num w:numId="5" w16cid:durableId="861939502">
    <w:abstractNumId w:val="11"/>
  </w:num>
  <w:num w:numId="6" w16cid:durableId="2044090762">
    <w:abstractNumId w:val="14"/>
  </w:num>
  <w:num w:numId="7" w16cid:durableId="2140222865">
    <w:abstractNumId w:val="9"/>
  </w:num>
  <w:num w:numId="8" w16cid:durableId="2046759203">
    <w:abstractNumId w:val="21"/>
  </w:num>
  <w:num w:numId="9" w16cid:durableId="1533759473">
    <w:abstractNumId w:val="4"/>
  </w:num>
  <w:num w:numId="10" w16cid:durableId="134762273">
    <w:abstractNumId w:val="0"/>
  </w:num>
  <w:num w:numId="11" w16cid:durableId="1557085420">
    <w:abstractNumId w:val="18"/>
  </w:num>
  <w:num w:numId="12" w16cid:durableId="140003328">
    <w:abstractNumId w:val="23"/>
  </w:num>
  <w:num w:numId="13" w16cid:durableId="264120861">
    <w:abstractNumId w:val="19"/>
  </w:num>
  <w:num w:numId="14" w16cid:durableId="248316312">
    <w:abstractNumId w:val="20"/>
  </w:num>
  <w:num w:numId="15" w16cid:durableId="1418361282">
    <w:abstractNumId w:val="10"/>
  </w:num>
  <w:num w:numId="16" w16cid:durableId="275871661">
    <w:abstractNumId w:val="22"/>
  </w:num>
  <w:num w:numId="17" w16cid:durableId="1360668204">
    <w:abstractNumId w:val="17"/>
  </w:num>
  <w:num w:numId="18" w16cid:durableId="546600912">
    <w:abstractNumId w:val="24"/>
  </w:num>
  <w:num w:numId="19" w16cid:durableId="1765421777">
    <w:abstractNumId w:val="16"/>
  </w:num>
  <w:num w:numId="20" w16cid:durableId="516847027">
    <w:abstractNumId w:val="5"/>
  </w:num>
  <w:num w:numId="21" w16cid:durableId="1623537441">
    <w:abstractNumId w:val="15"/>
  </w:num>
  <w:num w:numId="22" w16cid:durableId="1952008748">
    <w:abstractNumId w:val="12"/>
  </w:num>
  <w:num w:numId="23" w16cid:durableId="1043140595">
    <w:abstractNumId w:val="13"/>
  </w:num>
  <w:num w:numId="24" w16cid:durableId="1096905636">
    <w:abstractNumId w:val="3"/>
  </w:num>
  <w:num w:numId="25" w16cid:durableId="1582909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00"/>
    <w:rsid w:val="0000056C"/>
    <w:rsid w:val="00011C64"/>
    <w:rsid w:val="00072646"/>
    <w:rsid w:val="000A1B3F"/>
    <w:rsid w:val="000E1F6C"/>
    <w:rsid w:val="001127A1"/>
    <w:rsid w:val="00156504"/>
    <w:rsid w:val="001D1DFA"/>
    <w:rsid w:val="001E3E55"/>
    <w:rsid w:val="00272DEC"/>
    <w:rsid w:val="0029233A"/>
    <w:rsid w:val="002A3CCC"/>
    <w:rsid w:val="002A6C55"/>
    <w:rsid w:val="002B0500"/>
    <w:rsid w:val="00310ED9"/>
    <w:rsid w:val="003640CB"/>
    <w:rsid w:val="00387134"/>
    <w:rsid w:val="003B6A7D"/>
    <w:rsid w:val="003E0747"/>
    <w:rsid w:val="003E11A9"/>
    <w:rsid w:val="003E1552"/>
    <w:rsid w:val="003F7C08"/>
    <w:rsid w:val="00437551"/>
    <w:rsid w:val="0048756A"/>
    <w:rsid w:val="004A5E97"/>
    <w:rsid w:val="004B7FD2"/>
    <w:rsid w:val="004E7CFC"/>
    <w:rsid w:val="00560AED"/>
    <w:rsid w:val="005A210E"/>
    <w:rsid w:val="005B69B9"/>
    <w:rsid w:val="006034C5"/>
    <w:rsid w:val="00603E58"/>
    <w:rsid w:val="0063216D"/>
    <w:rsid w:val="00640C56"/>
    <w:rsid w:val="0064161C"/>
    <w:rsid w:val="006671E3"/>
    <w:rsid w:val="00670A6E"/>
    <w:rsid w:val="00696DAF"/>
    <w:rsid w:val="007136E3"/>
    <w:rsid w:val="00794B82"/>
    <w:rsid w:val="007C5D90"/>
    <w:rsid w:val="007D705D"/>
    <w:rsid w:val="0086498B"/>
    <w:rsid w:val="0088519B"/>
    <w:rsid w:val="00891D77"/>
    <w:rsid w:val="009345D5"/>
    <w:rsid w:val="00946865"/>
    <w:rsid w:val="00950A63"/>
    <w:rsid w:val="00976D41"/>
    <w:rsid w:val="009834AC"/>
    <w:rsid w:val="0098769E"/>
    <w:rsid w:val="009C41E7"/>
    <w:rsid w:val="009C67CD"/>
    <w:rsid w:val="009D7B3F"/>
    <w:rsid w:val="00A03EDC"/>
    <w:rsid w:val="00A131D8"/>
    <w:rsid w:val="00A20DEB"/>
    <w:rsid w:val="00A87FD8"/>
    <w:rsid w:val="00AC0EBC"/>
    <w:rsid w:val="00AE3739"/>
    <w:rsid w:val="00B46A7C"/>
    <w:rsid w:val="00B913CE"/>
    <w:rsid w:val="00BA43D7"/>
    <w:rsid w:val="00BE342E"/>
    <w:rsid w:val="00C71D6A"/>
    <w:rsid w:val="00CB7851"/>
    <w:rsid w:val="00D04A66"/>
    <w:rsid w:val="00D12D7A"/>
    <w:rsid w:val="00D57000"/>
    <w:rsid w:val="00D97F5E"/>
    <w:rsid w:val="00DB19D1"/>
    <w:rsid w:val="00DE4785"/>
    <w:rsid w:val="00E03384"/>
    <w:rsid w:val="00E13DC2"/>
    <w:rsid w:val="00E43108"/>
    <w:rsid w:val="00E92F65"/>
    <w:rsid w:val="00F32EDE"/>
    <w:rsid w:val="00F445C8"/>
    <w:rsid w:val="00F449C4"/>
    <w:rsid w:val="00F822F5"/>
    <w:rsid w:val="00F91D7D"/>
    <w:rsid w:val="00FA2C6A"/>
    <w:rsid w:val="00FD0967"/>
    <w:rsid w:val="00F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81D7B"/>
  <w15:chartTrackingRefBased/>
  <w15:docId w15:val="{3363829D-8963-48BF-8B51-ADFB778D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6A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5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5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5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5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50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756A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7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56A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7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56A"/>
    <w:rPr>
      <w:rFonts w:eastAsiaTheme="minorEastAsia"/>
      <w:kern w:val="0"/>
      <w:sz w:val="21"/>
      <w:szCs w:val="21"/>
      <w14:ligatures w14:val="none"/>
    </w:rPr>
  </w:style>
  <w:style w:type="character" w:customStyle="1" w:styleId="BodyText1">
    <w:name w:val="Body Text1"/>
    <w:basedOn w:val="DefaultParagraphFont"/>
    <w:rsid w:val="004875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BodyText2"/>
    <w:rsid w:val="0048756A"/>
    <w:rPr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48756A"/>
    <w:pPr>
      <w:shd w:val="clear" w:color="auto" w:fill="FFFFFF"/>
      <w:spacing w:after="0" w:line="274" w:lineRule="exact"/>
      <w:jc w:val="both"/>
    </w:pPr>
    <w:rPr>
      <w:rFonts w:eastAsiaTheme="minorHAnsi"/>
      <w:kern w:val="2"/>
      <w:sz w:val="23"/>
      <w:szCs w:val="23"/>
      <w14:ligatures w14:val="standardContextual"/>
    </w:rPr>
  </w:style>
  <w:style w:type="paragraph" w:styleId="NormalWeb">
    <w:name w:val="Normal (Web)"/>
    <w:basedOn w:val="Normal"/>
    <w:uiPriority w:val="99"/>
    <w:unhideWhenUsed/>
    <w:qFormat/>
    <w:rsid w:val="007D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D705D"/>
    <w:rPr>
      <w:b/>
      <w:bCs/>
    </w:rPr>
  </w:style>
  <w:style w:type="character" w:styleId="Hyperlink">
    <w:name w:val="Hyperlink"/>
    <w:basedOn w:val="DefaultParagraphFont"/>
    <w:uiPriority w:val="99"/>
    <w:unhideWhenUsed/>
    <w:rsid w:val="00C71D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Kicevo57</dc:creator>
  <cp:keywords/>
  <dc:description/>
  <cp:lastModifiedBy>Opstina Kicevo21</cp:lastModifiedBy>
  <cp:revision>3</cp:revision>
  <dcterms:created xsi:type="dcterms:W3CDTF">2026-04-17T09:06:00Z</dcterms:created>
  <dcterms:modified xsi:type="dcterms:W3CDTF">2026-04-17T09:11:00Z</dcterms:modified>
</cp:coreProperties>
</file>