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31"/>
        <w:tblW w:w="9720" w:type="dxa"/>
        <w:tblLayout w:type="fixed"/>
        <w:tblLook w:val="01E0" w:firstRow="1" w:lastRow="1" w:firstColumn="1" w:lastColumn="1" w:noHBand="0" w:noVBand="0"/>
      </w:tblPr>
      <w:tblGrid>
        <w:gridCol w:w="4860"/>
        <w:gridCol w:w="4860"/>
      </w:tblGrid>
      <w:tr w:rsidR="00A349E3" w:rsidRPr="00CB4340" w14:paraId="520FD50D" w14:textId="77777777" w:rsidTr="00400A2E">
        <w:trPr>
          <w:trHeight w:val="1861"/>
        </w:trPr>
        <w:tc>
          <w:tcPr>
            <w:tcW w:w="4860" w:type="dxa"/>
            <w:tcBorders>
              <w:right w:val="single" w:sz="4" w:space="0" w:color="auto"/>
            </w:tcBorders>
          </w:tcPr>
          <w:p w14:paraId="3251060E" w14:textId="19C26A13" w:rsidR="0038443E" w:rsidRPr="00377955" w:rsidRDefault="0038443E" w:rsidP="00400A2E">
            <w:pPr>
              <w:spacing w:before="240"/>
              <w:jc w:val="both"/>
              <w:rPr>
                <w:rFonts w:ascii="Arial" w:hAnsi="Arial" w:cs="Arial"/>
                <w:lang w:val="mk-MK"/>
              </w:rPr>
            </w:pPr>
            <w:r w:rsidRPr="00377955">
              <w:rPr>
                <w:rFonts w:ascii="Arial" w:hAnsi="Arial" w:cs="Arial"/>
                <w:lang w:val="mk-MK"/>
              </w:rPr>
              <w:t xml:space="preserve">Врз основа на член 25 од Законот за вработените во јавниот сектор („Службен весник на РМ“ бр.27/14, 199/14, 27/16, 35/18, 198/18, </w:t>
            </w:r>
            <w:r w:rsidR="007574E0" w:rsidRPr="00377955">
              <w:rPr>
                <w:rFonts w:ascii="Arial" w:hAnsi="Arial" w:cs="Arial"/>
                <w:lang w:val="mk-MK"/>
              </w:rPr>
              <w:t xml:space="preserve">„Службен весник на Република Северна Македонија“ 110/19, </w:t>
            </w:r>
            <w:r w:rsidRPr="00377955">
              <w:rPr>
                <w:rFonts w:ascii="Arial" w:hAnsi="Arial" w:cs="Arial"/>
                <w:lang w:val="mk-MK"/>
              </w:rPr>
              <w:t>143/19</w:t>
            </w:r>
            <w:r w:rsidR="007574E0" w:rsidRPr="00377955">
              <w:rPr>
                <w:rFonts w:ascii="Arial" w:hAnsi="Arial" w:cs="Arial"/>
                <w:lang w:val="mk-MK"/>
              </w:rPr>
              <w:t>,</w:t>
            </w:r>
            <w:r w:rsidRPr="00377955">
              <w:rPr>
                <w:rFonts w:ascii="Arial" w:hAnsi="Arial" w:cs="Arial"/>
                <w:lang w:val="mk-MK"/>
              </w:rPr>
              <w:t xml:space="preserve"> 14/20</w:t>
            </w:r>
            <w:r w:rsidR="007574E0" w:rsidRPr="00377955">
              <w:rPr>
                <w:rFonts w:ascii="Arial" w:hAnsi="Arial" w:cs="Arial"/>
                <w:lang w:val="mk-MK"/>
              </w:rPr>
              <w:t>, 302/20</w:t>
            </w:r>
            <w:r w:rsidR="00CE6486" w:rsidRPr="00377955">
              <w:rPr>
                <w:rFonts w:ascii="Arial" w:hAnsi="Arial" w:cs="Arial"/>
                <w:lang w:val="mk-MK"/>
              </w:rPr>
              <w:t>, 208/24 и 210/24</w:t>
            </w:r>
            <w:r w:rsidRPr="00377955">
              <w:rPr>
                <w:rFonts w:ascii="Arial" w:hAnsi="Arial" w:cs="Arial"/>
                <w:lang w:val="mk-MK"/>
              </w:rPr>
              <w:t xml:space="preserve">), член 85, 86, 87, 88, 89, 90, 91, 92, 93, 94, 95, 96 и член 97 од Законот за административни службеници („Службен весник на РМ“ бр.27/14, 199/14, 48/15, 154/15, 5/16, 142/16, 11/18, </w:t>
            </w:r>
            <w:r w:rsidR="00A96D05" w:rsidRPr="00377955">
              <w:rPr>
                <w:rFonts w:ascii="Arial" w:hAnsi="Arial" w:cs="Arial"/>
                <w:lang w:val="mk-MK"/>
              </w:rPr>
              <w:t xml:space="preserve">„Службен весник на Република Северна Македонија“, </w:t>
            </w:r>
            <w:r w:rsidRPr="00377955">
              <w:rPr>
                <w:rFonts w:ascii="Arial" w:hAnsi="Arial" w:cs="Arial"/>
                <w:lang w:val="mk-MK"/>
              </w:rPr>
              <w:t>275/19, 14/20</w:t>
            </w:r>
            <w:r w:rsidR="00A96D05" w:rsidRPr="00377955">
              <w:rPr>
                <w:rFonts w:ascii="Arial" w:hAnsi="Arial" w:cs="Arial"/>
                <w:lang w:val="mk-MK"/>
              </w:rPr>
              <w:t>, 2015/21</w:t>
            </w:r>
            <w:r w:rsidR="00753F35" w:rsidRPr="00377955">
              <w:rPr>
                <w:rFonts w:ascii="Trebuchet MS" w:hAnsi="Trebuchet MS"/>
                <w:b/>
                <w:bCs/>
                <w:caps/>
                <w:color w:val="000000"/>
                <w:sz w:val="20"/>
                <w:szCs w:val="20"/>
                <w:shd w:val="clear" w:color="auto" w:fill="FFFFFF"/>
                <w:lang w:val="mk-MK"/>
              </w:rPr>
              <w:t> , 99/2022; 208/2024; и 210/2024</w:t>
            </w:r>
            <w:r w:rsidRPr="00377955">
              <w:rPr>
                <w:rFonts w:ascii="Arial" w:hAnsi="Arial" w:cs="Arial"/>
                <w:lang w:val="mk-MK"/>
              </w:rPr>
              <w:t>) и член 105, член 106, член 107, член 108, член 109, член 110, член 111, член 112, член 113 од Законот за работни односи („Службен весник на РМ“ бр. 62/2005, 106/2008, 161/2008, 114/2009, 130/2009, 50/10, 52/10, 124/10, 47/11, 11/12, 39/12, 13/13, 25/13, 170/13, 187/13, 113/14, 20/15, 33/15, 72/15, 129/15, 27/16 120/18</w:t>
            </w:r>
            <w:r w:rsidR="00A96D05" w:rsidRPr="00377955">
              <w:rPr>
                <w:rFonts w:ascii="Arial" w:hAnsi="Arial" w:cs="Arial"/>
                <w:lang w:val="mk-MK"/>
              </w:rPr>
              <w:t>,</w:t>
            </w:r>
            <w:r w:rsidR="00A96D05" w:rsidRPr="00377955">
              <w:rPr>
                <w:rStyle w:val="label-value"/>
                <w:rFonts w:ascii="Arial" w:hAnsi="Arial" w:cs="Arial"/>
                <w:lang w:val="mk-MK"/>
              </w:rPr>
              <w:t xml:space="preserve">  </w:t>
            </w:r>
            <w:r w:rsidRPr="00377955">
              <w:rPr>
                <w:rFonts w:ascii="Arial" w:hAnsi="Arial" w:cs="Arial"/>
                <w:lang w:val="mk-MK"/>
              </w:rPr>
              <w:t>и „Службен весник на Република Северна Македонија“</w:t>
            </w:r>
            <w:r w:rsidR="000A11EC" w:rsidRPr="00377955">
              <w:rPr>
                <w:rFonts w:ascii="Arial" w:hAnsi="Arial" w:cs="Arial"/>
                <w:lang w:val="mk-MK"/>
              </w:rPr>
              <w:t xml:space="preserve"> 110/19</w:t>
            </w:r>
            <w:r w:rsidR="00A96D05" w:rsidRPr="00377955">
              <w:rPr>
                <w:rStyle w:val="label-value"/>
                <w:rFonts w:ascii="Arial" w:hAnsi="Arial" w:cs="Arial"/>
                <w:lang w:val="mk-MK"/>
              </w:rPr>
              <w:t>267/20;  151/21;  288/21</w:t>
            </w:r>
            <w:r w:rsidR="00753F35" w:rsidRPr="00377955">
              <w:rPr>
                <w:rStyle w:val="label-value"/>
                <w:rFonts w:ascii="Arial" w:hAnsi="Arial" w:cs="Arial"/>
                <w:lang w:val="mk-MK"/>
              </w:rPr>
              <w:t>, 111/23, 39/25 и 74/25</w:t>
            </w:r>
            <w:r w:rsidRPr="00377955">
              <w:rPr>
                <w:rFonts w:ascii="Arial" w:hAnsi="Arial" w:cs="Arial"/>
                <w:lang w:val="mk-MK"/>
              </w:rPr>
              <w:t xml:space="preserve">),  член 13 од Законот за пожарникарството („Службен весник на РМ“ бр.67/2004, 81/2007, 55/13, 158/14, 193/15, 39/16 и 152/19), член 36 став 1 точка 15 и член 62 од Законот за локална самоуправа („Службен весник на РМ“ бр.05/2002), </w:t>
            </w:r>
            <w:r w:rsidR="00836F3C" w:rsidRPr="00377955">
              <w:rPr>
                <w:rFonts w:ascii="Arial" w:hAnsi="Arial" w:cs="Arial"/>
                <w:lang w:val="mk-MK"/>
              </w:rPr>
              <w:t xml:space="preserve">Градоначалникот </w:t>
            </w:r>
            <w:r w:rsidRPr="00377955">
              <w:rPr>
                <w:rFonts w:ascii="Arial" w:hAnsi="Arial" w:cs="Arial"/>
                <w:lang w:val="mk-MK"/>
              </w:rPr>
              <w:t>на ден година, донесе:</w:t>
            </w:r>
          </w:p>
          <w:p w14:paraId="69620978" w14:textId="77777777" w:rsidR="00FB7644" w:rsidRPr="00377955" w:rsidRDefault="00FB7644" w:rsidP="00400A2E">
            <w:pPr>
              <w:jc w:val="center"/>
              <w:rPr>
                <w:rFonts w:ascii="Arial" w:hAnsi="Arial" w:cs="Arial"/>
                <w:lang w:val="mk-MK"/>
              </w:rPr>
            </w:pPr>
          </w:p>
          <w:p w14:paraId="71123E3F" w14:textId="77777777" w:rsidR="0038443E" w:rsidRPr="00377955" w:rsidRDefault="0038443E" w:rsidP="00400A2E">
            <w:pPr>
              <w:jc w:val="center"/>
              <w:rPr>
                <w:rFonts w:ascii="Arial" w:hAnsi="Arial" w:cs="Arial"/>
                <w:lang w:val="mk-MK"/>
              </w:rPr>
            </w:pPr>
            <w:r w:rsidRPr="00377955">
              <w:rPr>
                <w:rFonts w:ascii="Arial" w:hAnsi="Arial" w:cs="Arial"/>
                <w:lang w:val="mk-MK"/>
              </w:rPr>
              <w:t>П Р А В И Л Н И К</w:t>
            </w:r>
          </w:p>
          <w:p w14:paraId="63EAE82D" w14:textId="77777777" w:rsidR="0038443E" w:rsidRPr="00377955" w:rsidRDefault="0038443E" w:rsidP="00400A2E">
            <w:pPr>
              <w:jc w:val="center"/>
              <w:rPr>
                <w:rFonts w:ascii="Arial" w:hAnsi="Arial" w:cs="Arial"/>
                <w:lang w:val="mk-MK"/>
              </w:rPr>
            </w:pPr>
            <w:r w:rsidRPr="00377955">
              <w:rPr>
                <w:rFonts w:ascii="Arial" w:hAnsi="Arial" w:cs="Arial"/>
                <w:lang w:val="mk-MK"/>
              </w:rPr>
              <w:t>за утврдување на плати, додаток на плати и надоместоци на вработените во ТППЕ Кичево кои имаат статус на овластени службени лица од областа на безбедноста</w:t>
            </w:r>
          </w:p>
          <w:p w14:paraId="45D9F8C3" w14:textId="77777777" w:rsidR="0038443E" w:rsidRPr="00377955" w:rsidRDefault="0038443E" w:rsidP="00400A2E">
            <w:pPr>
              <w:jc w:val="both"/>
              <w:rPr>
                <w:rFonts w:ascii="Arial" w:hAnsi="Arial" w:cs="Arial"/>
                <w:lang w:val="mk-MK"/>
              </w:rPr>
            </w:pPr>
          </w:p>
          <w:p w14:paraId="562938B0" w14:textId="77777777" w:rsidR="0038443E" w:rsidRPr="00377955" w:rsidRDefault="0038443E" w:rsidP="00400A2E">
            <w:pPr>
              <w:jc w:val="center"/>
              <w:rPr>
                <w:rFonts w:ascii="Arial" w:hAnsi="Arial" w:cs="Arial"/>
                <w:lang w:val="mk-MK"/>
              </w:rPr>
            </w:pPr>
            <w:r w:rsidRPr="00377955">
              <w:rPr>
                <w:rFonts w:ascii="Arial" w:hAnsi="Arial" w:cs="Arial"/>
                <w:lang w:val="mk-MK"/>
              </w:rPr>
              <w:t>Член 1</w:t>
            </w:r>
          </w:p>
          <w:p w14:paraId="0670AEB4" w14:textId="77777777" w:rsidR="0038443E" w:rsidRPr="00377955" w:rsidRDefault="0038443E" w:rsidP="00400A2E">
            <w:pPr>
              <w:jc w:val="both"/>
              <w:rPr>
                <w:rFonts w:ascii="Arial" w:hAnsi="Arial" w:cs="Arial"/>
                <w:lang w:val="mk-MK"/>
              </w:rPr>
            </w:pPr>
            <w:r w:rsidRPr="00377955">
              <w:rPr>
                <w:rFonts w:ascii="Arial" w:hAnsi="Arial" w:cs="Arial"/>
                <w:lang w:val="mk-MK"/>
              </w:rPr>
              <w:t>Со овој Правилник се утврдува основната плата, додаток на плата и надоместоците на плата на вработените во ТППЕ Кичево кои имаат статус на овластени службени лица од областа на безбедноста.</w:t>
            </w:r>
          </w:p>
          <w:p w14:paraId="2BEADF0C" w14:textId="77777777" w:rsidR="00E14C32" w:rsidRPr="00377955" w:rsidRDefault="00E14C32" w:rsidP="00400A2E">
            <w:pPr>
              <w:jc w:val="both"/>
              <w:rPr>
                <w:rFonts w:ascii="Arial" w:hAnsi="Arial" w:cs="Arial"/>
                <w:lang w:val="mk-MK"/>
              </w:rPr>
            </w:pPr>
          </w:p>
          <w:p w14:paraId="7F9BDED0" w14:textId="77777777" w:rsidR="00191553" w:rsidRPr="00377955" w:rsidRDefault="00191553" w:rsidP="00400A2E">
            <w:pPr>
              <w:jc w:val="center"/>
              <w:rPr>
                <w:rFonts w:ascii="Arial" w:hAnsi="Arial" w:cs="Arial"/>
                <w:lang w:val="mk-MK"/>
              </w:rPr>
            </w:pPr>
          </w:p>
          <w:p w14:paraId="6C7B96EA" w14:textId="7624DF6A" w:rsidR="0038443E" w:rsidRPr="00377955" w:rsidRDefault="0038443E" w:rsidP="00400A2E">
            <w:pPr>
              <w:jc w:val="center"/>
              <w:rPr>
                <w:rFonts w:ascii="Arial" w:hAnsi="Arial" w:cs="Arial"/>
                <w:lang w:val="mk-MK"/>
              </w:rPr>
            </w:pPr>
            <w:r w:rsidRPr="00377955">
              <w:rPr>
                <w:rFonts w:ascii="Arial" w:hAnsi="Arial" w:cs="Arial"/>
                <w:lang w:val="mk-MK"/>
              </w:rPr>
              <w:t>Член 2</w:t>
            </w:r>
          </w:p>
          <w:p w14:paraId="5C597AC1" w14:textId="77777777" w:rsidR="0038443E" w:rsidRPr="00377955" w:rsidRDefault="0038443E" w:rsidP="00400A2E">
            <w:pPr>
              <w:jc w:val="both"/>
              <w:rPr>
                <w:rFonts w:ascii="Arial" w:hAnsi="Arial" w:cs="Arial"/>
                <w:lang w:val="mk-MK"/>
              </w:rPr>
            </w:pPr>
            <w:r w:rsidRPr="00377955">
              <w:rPr>
                <w:rFonts w:ascii="Arial" w:hAnsi="Arial" w:cs="Arial"/>
                <w:lang w:val="mk-MK"/>
              </w:rPr>
              <w:t>Работникот кој склучил договор за вработување има право на заработувачка-плата, согласно закон, правилникот за плати, колективениот договор и договорот за вработување. Плаќањето на работата по договорот за вработување е во парична форма.</w:t>
            </w:r>
          </w:p>
          <w:p w14:paraId="6FC71FBE" w14:textId="77777777" w:rsidR="00E14C32" w:rsidRPr="00377955" w:rsidRDefault="00E14C32" w:rsidP="00400A2E">
            <w:pPr>
              <w:jc w:val="both"/>
              <w:rPr>
                <w:rFonts w:ascii="Arial" w:hAnsi="Arial" w:cs="Arial"/>
                <w:lang w:val="mk-MK"/>
              </w:rPr>
            </w:pPr>
          </w:p>
          <w:p w14:paraId="4519AFDD" w14:textId="77777777" w:rsidR="0038443E" w:rsidRPr="00377955" w:rsidRDefault="0038443E" w:rsidP="00400A2E">
            <w:pPr>
              <w:jc w:val="center"/>
              <w:rPr>
                <w:rFonts w:ascii="Arial" w:hAnsi="Arial" w:cs="Arial"/>
                <w:lang w:val="mk-MK"/>
              </w:rPr>
            </w:pPr>
            <w:r w:rsidRPr="00377955">
              <w:rPr>
                <w:rFonts w:ascii="Arial" w:hAnsi="Arial" w:cs="Arial"/>
                <w:lang w:val="mk-MK"/>
              </w:rPr>
              <w:t>Член 3</w:t>
            </w:r>
          </w:p>
          <w:p w14:paraId="1210010B" w14:textId="77777777" w:rsidR="009D4DFA" w:rsidRPr="00377955" w:rsidRDefault="0038443E" w:rsidP="00400A2E">
            <w:pPr>
              <w:jc w:val="both"/>
              <w:rPr>
                <w:rFonts w:ascii="Arial" w:hAnsi="Arial" w:cs="Arial"/>
                <w:lang w:val="mk-MK"/>
              </w:rPr>
            </w:pPr>
            <w:r w:rsidRPr="00377955">
              <w:rPr>
                <w:rFonts w:ascii="Arial" w:hAnsi="Arial" w:cs="Arial"/>
                <w:lang w:val="mk-MK"/>
              </w:rPr>
              <w:t>Основната плата се определува согласно условите на работното место за кое работникот склучил договор за вработување.</w:t>
            </w:r>
            <w:r w:rsidR="00431357" w:rsidRPr="00377955">
              <w:rPr>
                <w:rFonts w:ascii="Arial" w:hAnsi="Arial" w:cs="Arial"/>
                <w:lang w:val="mk-MK"/>
              </w:rPr>
              <w:t xml:space="preserve"> </w:t>
            </w:r>
          </w:p>
          <w:p w14:paraId="4EF6897D" w14:textId="2330B4CF" w:rsidR="007B5C61" w:rsidRPr="00377955" w:rsidRDefault="0038443E" w:rsidP="00400A2E">
            <w:pPr>
              <w:jc w:val="both"/>
              <w:rPr>
                <w:rFonts w:ascii="Arial" w:hAnsi="Arial" w:cs="Arial"/>
                <w:lang w:val="mk-MK"/>
              </w:rPr>
            </w:pPr>
            <w:r w:rsidRPr="00377955">
              <w:rPr>
                <w:rFonts w:ascii="Arial" w:hAnsi="Arial" w:cs="Arial"/>
                <w:lang w:val="mk-MK"/>
              </w:rPr>
              <w:t>Основната плата е изразена во бодови</w:t>
            </w:r>
            <w:r w:rsidR="007B5C61" w:rsidRPr="00377955">
              <w:rPr>
                <w:rFonts w:ascii="Arial" w:hAnsi="Arial" w:cs="Arial"/>
                <w:lang w:val="mk-MK"/>
              </w:rPr>
              <w:t>, помножени со вредноста на бодот.</w:t>
            </w:r>
          </w:p>
          <w:p w14:paraId="057C843C" w14:textId="474CBEE0" w:rsidR="0038443E" w:rsidRPr="00377955" w:rsidRDefault="0038443E" w:rsidP="00400A2E">
            <w:pPr>
              <w:jc w:val="both"/>
              <w:rPr>
                <w:rFonts w:ascii="Arial" w:hAnsi="Arial" w:cs="Arial"/>
                <w:lang w:val="mk-MK"/>
              </w:rPr>
            </w:pPr>
            <w:r w:rsidRPr="00377955">
              <w:rPr>
                <w:rFonts w:ascii="Arial" w:hAnsi="Arial" w:cs="Arial"/>
                <w:lang w:val="mk-MK"/>
              </w:rPr>
              <w:t>Висината на бодот се утврдува со овој правилник</w:t>
            </w:r>
            <w:r w:rsidR="007B5C61" w:rsidRPr="00377955">
              <w:rPr>
                <w:rFonts w:ascii="Arial" w:hAnsi="Arial" w:cs="Arial"/>
                <w:lang w:val="mk-MK"/>
              </w:rPr>
              <w:t>.</w:t>
            </w:r>
          </w:p>
          <w:p w14:paraId="62E65B0E" w14:textId="77777777" w:rsidR="00E14C32" w:rsidRPr="00377955" w:rsidRDefault="00E14C32" w:rsidP="00400A2E">
            <w:pPr>
              <w:jc w:val="both"/>
              <w:rPr>
                <w:rFonts w:ascii="Arial" w:hAnsi="Arial" w:cs="Arial"/>
                <w:lang w:val="mk-MK"/>
              </w:rPr>
            </w:pPr>
          </w:p>
          <w:p w14:paraId="3A402092" w14:textId="77777777" w:rsidR="0038443E" w:rsidRPr="00377955" w:rsidRDefault="0038443E" w:rsidP="00400A2E">
            <w:pPr>
              <w:jc w:val="center"/>
              <w:rPr>
                <w:rFonts w:ascii="Arial" w:hAnsi="Arial" w:cs="Arial"/>
                <w:lang w:val="mk-MK"/>
              </w:rPr>
            </w:pPr>
            <w:r w:rsidRPr="00377955">
              <w:rPr>
                <w:rFonts w:ascii="Arial" w:hAnsi="Arial" w:cs="Arial"/>
                <w:lang w:val="mk-MK"/>
              </w:rPr>
              <w:t>Член 4</w:t>
            </w:r>
          </w:p>
          <w:p w14:paraId="492E5DE0" w14:textId="77777777" w:rsidR="0038443E" w:rsidRPr="00377955" w:rsidRDefault="0038443E" w:rsidP="00400A2E">
            <w:pPr>
              <w:tabs>
                <w:tab w:val="left" w:pos="720"/>
                <w:tab w:val="left" w:pos="1440"/>
              </w:tabs>
              <w:suppressAutoHyphens/>
              <w:jc w:val="both"/>
              <w:rPr>
                <w:rFonts w:ascii="Arial" w:hAnsi="Arial" w:cs="Arial"/>
                <w:lang w:val="mk-MK"/>
              </w:rPr>
            </w:pPr>
            <w:r w:rsidRPr="00377955">
              <w:rPr>
                <w:rFonts w:ascii="Arial" w:hAnsi="Arial" w:cs="Arial"/>
                <w:lang w:val="mk-MK"/>
              </w:rPr>
              <w:t>Бројот на бодовите за секое работно место се утврдува според сложеноста на работата, која зависи од степенот на образованието потребен како услов за заснивање на работен однос а, утврден во актот за организација и систематизација на работното место на Општина Кичево, и тоа:</w:t>
            </w:r>
            <w:r w:rsidR="00431357" w:rsidRPr="00377955">
              <w:rPr>
                <w:rFonts w:ascii="Arial" w:hAnsi="Arial" w:cs="Arial"/>
                <w:lang w:val="mk-MK"/>
              </w:rPr>
              <w:t xml:space="preserve"> </w:t>
            </w:r>
            <w:r w:rsidRPr="00377955">
              <w:rPr>
                <w:rFonts w:ascii="Arial" w:hAnsi="Arial" w:cs="Arial"/>
                <w:lang w:val="mk-MK"/>
              </w:rPr>
              <w:t>Работни места на овластени</w:t>
            </w:r>
            <w:r w:rsidR="00431357" w:rsidRPr="00377955">
              <w:rPr>
                <w:rFonts w:ascii="Arial" w:hAnsi="Arial" w:cs="Arial"/>
                <w:lang w:val="mk-MK"/>
              </w:rPr>
              <w:t xml:space="preserve"> </w:t>
            </w:r>
            <w:r w:rsidRPr="00377955">
              <w:rPr>
                <w:rFonts w:ascii="Arial" w:hAnsi="Arial" w:cs="Arial"/>
                <w:lang w:val="mk-MK"/>
              </w:rPr>
              <w:t>службени лица во областа на безбедноста во ТППЕ на Општина Кичево:</w:t>
            </w:r>
          </w:p>
          <w:p w14:paraId="12D4363D" w14:textId="77777777" w:rsidR="00200B2E" w:rsidRPr="00377955" w:rsidRDefault="00200B2E" w:rsidP="00400A2E">
            <w:pPr>
              <w:tabs>
                <w:tab w:val="left" w:pos="720"/>
                <w:tab w:val="left" w:pos="1440"/>
              </w:tabs>
              <w:suppressAutoHyphens/>
              <w:jc w:val="both"/>
              <w:rPr>
                <w:rFonts w:ascii="Arial" w:hAnsi="Arial" w:cs="Arial"/>
                <w:lang w:val="mk-MK"/>
              </w:rPr>
            </w:pPr>
          </w:p>
          <w:p w14:paraId="72319028" w14:textId="0CBD0194" w:rsidR="0038443E" w:rsidRPr="00377955" w:rsidRDefault="00200B2E" w:rsidP="00400A2E">
            <w:pPr>
              <w:tabs>
                <w:tab w:val="left" w:pos="720"/>
                <w:tab w:val="left" w:pos="1440"/>
              </w:tabs>
              <w:suppressAutoHyphens/>
              <w:jc w:val="both"/>
              <w:rPr>
                <w:rFonts w:ascii="Arial" w:hAnsi="Arial" w:cs="Arial"/>
                <w:lang w:val="mk-MK"/>
              </w:rPr>
            </w:pPr>
            <w:r w:rsidRPr="00377955">
              <w:rPr>
                <w:rFonts w:ascii="Arial" w:hAnsi="Arial" w:cs="Arial"/>
                <w:lang w:val="mk-MK"/>
              </w:rPr>
              <w:t>-</w:t>
            </w:r>
            <w:r w:rsidR="0038443E" w:rsidRPr="00377955">
              <w:rPr>
                <w:rFonts w:ascii="Arial" w:hAnsi="Arial" w:cs="Arial"/>
                <w:lang w:val="mk-MK"/>
              </w:rPr>
              <w:t xml:space="preserve">Командир на </w:t>
            </w:r>
            <w:r w:rsidR="00040A7F" w:rsidRPr="00377955">
              <w:rPr>
                <w:rFonts w:ascii="Arial" w:hAnsi="Arial" w:cs="Arial"/>
                <w:lang w:val="mk-MK"/>
              </w:rPr>
              <w:t>ТППЕ</w:t>
            </w:r>
            <w:r w:rsidR="0038443E" w:rsidRPr="00377955">
              <w:rPr>
                <w:rFonts w:ascii="Arial" w:hAnsi="Arial" w:cs="Arial"/>
                <w:lang w:val="mk-MK"/>
              </w:rPr>
              <w:t xml:space="preserve">                </w:t>
            </w:r>
            <w:r w:rsidR="00B7617A" w:rsidRPr="00377955">
              <w:rPr>
                <w:rFonts w:ascii="Arial" w:hAnsi="Arial" w:cs="Arial"/>
                <w:lang w:val="mk-MK"/>
              </w:rPr>
              <w:t>9</w:t>
            </w:r>
            <w:r w:rsidR="006959ED" w:rsidRPr="00377955">
              <w:rPr>
                <w:rFonts w:ascii="Arial" w:hAnsi="Arial" w:cs="Arial"/>
                <w:lang w:val="mk-MK"/>
              </w:rPr>
              <w:t>50</w:t>
            </w:r>
            <w:r w:rsidR="0038443E" w:rsidRPr="00377955">
              <w:rPr>
                <w:rFonts w:ascii="Arial" w:hAnsi="Arial" w:cs="Arial"/>
                <w:color w:val="FF0000"/>
                <w:lang w:val="mk-MK"/>
              </w:rPr>
              <w:t xml:space="preserve"> </w:t>
            </w:r>
            <w:r w:rsidR="0038443E" w:rsidRPr="00377955">
              <w:rPr>
                <w:rFonts w:ascii="Arial" w:hAnsi="Arial" w:cs="Arial"/>
                <w:lang w:val="mk-MK"/>
              </w:rPr>
              <w:t xml:space="preserve">   бодови;</w:t>
            </w:r>
          </w:p>
          <w:p w14:paraId="2CE81A64" w14:textId="7E2101DA" w:rsidR="00040A7F" w:rsidRPr="00377955" w:rsidRDefault="00040A7F" w:rsidP="00400A2E">
            <w:pPr>
              <w:tabs>
                <w:tab w:val="left" w:pos="720"/>
                <w:tab w:val="left" w:pos="1440"/>
              </w:tabs>
              <w:suppressAutoHyphens/>
              <w:jc w:val="both"/>
              <w:rPr>
                <w:rFonts w:ascii="Arial" w:hAnsi="Arial" w:cs="Arial"/>
                <w:lang w:val="mk-MK"/>
              </w:rPr>
            </w:pPr>
            <w:r w:rsidRPr="00377955">
              <w:rPr>
                <w:rFonts w:ascii="Arial" w:hAnsi="Arial" w:cs="Arial"/>
                <w:lang w:val="mk-MK"/>
              </w:rPr>
              <w:t>-Заменик на командирот на ТППЕ  930 бодови</w:t>
            </w:r>
          </w:p>
          <w:p w14:paraId="7274521A" w14:textId="77777777" w:rsidR="0038443E" w:rsidRPr="00377955" w:rsidRDefault="00200B2E"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w:t>
            </w:r>
            <w:r w:rsidR="0038443E" w:rsidRPr="00377955">
              <w:rPr>
                <w:rFonts w:ascii="Arial" w:hAnsi="Arial" w:cs="Arial"/>
                <w:lang w:val="mk-MK" w:eastAsia="en-US"/>
              </w:rPr>
              <w:t xml:space="preserve">Командир на вод       </w:t>
            </w:r>
            <w:r w:rsidR="00B7617A" w:rsidRPr="00377955">
              <w:rPr>
                <w:rFonts w:ascii="Arial" w:hAnsi="Arial" w:cs="Arial"/>
                <w:lang w:val="mk-MK" w:eastAsia="en-US"/>
              </w:rPr>
              <w:t>910</w:t>
            </w:r>
            <w:r w:rsidR="0038443E" w:rsidRPr="00377955">
              <w:rPr>
                <w:rFonts w:ascii="Arial" w:hAnsi="Arial" w:cs="Arial"/>
                <w:lang w:val="mk-MK" w:eastAsia="en-US"/>
              </w:rPr>
              <w:t xml:space="preserve">    бодови</w:t>
            </w:r>
          </w:p>
          <w:p w14:paraId="737EAE25" w14:textId="3BECD2CD" w:rsidR="0038443E" w:rsidRPr="00377955" w:rsidRDefault="00200B2E"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w:t>
            </w:r>
            <w:r w:rsidR="0038443E" w:rsidRPr="00377955">
              <w:rPr>
                <w:rFonts w:ascii="Arial" w:hAnsi="Arial" w:cs="Arial"/>
                <w:lang w:val="mk-MK" w:eastAsia="en-US"/>
              </w:rPr>
              <w:t xml:space="preserve">Командир на одделение       </w:t>
            </w:r>
            <w:r w:rsidR="00B7617A" w:rsidRPr="00377955">
              <w:rPr>
                <w:rFonts w:ascii="Arial" w:hAnsi="Arial" w:cs="Arial"/>
                <w:lang w:val="mk-MK" w:eastAsia="en-US"/>
              </w:rPr>
              <w:t>88</w:t>
            </w:r>
            <w:r w:rsidR="00040A7F" w:rsidRPr="00377955">
              <w:rPr>
                <w:rFonts w:ascii="Arial" w:hAnsi="Arial" w:cs="Arial"/>
                <w:lang w:val="mk-MK" w:eastAsia="en-US"/>
              </w:rPr>
              <w:t>5</w:t>
            </w:r>
            <w:r w:rsidR="0038443E" w:rsidRPr="00377955">
              <w:rPr>
                <w:rFonts w:ascii="Arial" w:hAnsi="Arial" w:cs="Arial"/>
                <w:lang w:val="mk-MK" w:eastAsia="en-US"/>
              </w:rPr>
              <w:t xml:space="preserve">   бодови;</w:t>
            </w:r>
          </w:p>
          <w:p w14:paraId="023DC122" w14:textId="79D85C77" w:rsidR="00040A7F" w:rsidRPr="00377955" w:rsidRDefault="00040A7F"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-пожарникар спасител водач на група 875 бодови</w:t>
            </w:r>
          </w:p>
          <w:p w14:paraId="5DEBC7A3" w14:textId="77777777" w:rsidR="00865644" w:rsidRPr="00377955" w:rsidRDefault="00200B2E"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w:t>
            </w:r>
            <w:r w:rsidR="00865644" w:rsidRPr="00377955">
              <w:rPr>
                <w:rFonts w:ascii="Arial" w:hAnsi="Arial" w:cs="Arial"/>
                <w:lang w:val="mk-MK" w:eastAsia="en-US"/>
              </w:rPr>
              <w:t xml:space="preserve">Пожарникар спасител техничар             </w:t>
            </w:r>
            <w:r w:rsidR="009B0019" w:rsidRPr="00377955">
              <w:rPr>
                <w:rFonts w:ascii="Arial" w:hAnsi="Arial" w:cs="Arial"/>
                <w:lang w:val="mk-MK" w:eastAsia="en-US"/>
              </w:rPr>
              <w:t>864</w:t>
            </w:r>
            <w:r w:rsidR="00865644" w:rsidRPr="00377955">
              <w:rPr>
                <w:rFonts w:ascii="Arial" w:hAnsi="Arial" w:cs="Arial"/>
                <w:lang w:val="mk-MK" w:eastAsia="en-US"/>
              </w:rPr>
              <w:t xml:space="preserve">         бодови;</w:t>
            </w:r>
          </w:p>
          <w:p w14:paraId="39569E58" w14:textId="77777777" w:rsidR="00B5460B" w:rsidRPr="00377955" w:rsidRDefault="00200B2E"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w:t>
            </w:r>
            <w:r w:rsidR="0038443E" w:rsidRPr="00377955">
              <w:rPr>
                <w:rFonts w:ascii="Arial" w:hAnsi="Arial" w:cs="Arial"/>
                <w:lang w:val="mk-MK" w:eastAsia="en-US"/>
              </w:rPr>
              <w:t xml:space="preserve">Пожарникар спасител        </w:t>
            </w:r>
            <w:r w:rsidR="00B7617A" w:rsidRPr="00377955">
              <w:rPr>
                <w:rFonts w:ascii="Arial" w:hAnsi="Arial" w:cs="Arial"/>
                <w:lang w:val="mk-MK" w:eastAsia="en-US"/>
              </w:rPr>
              <w:t>864</w:t>
            </w:r>
            <w:r w:rsidR="0038443E" w:rsidRPr="00377955">
              <w:rPr>
                <w:rFonts w:ascii="Arial" w:hAnsi="Arial" w:cs="Arial"/>
                <w:lang w:val="mk-MK" w:eastAsia="en-US"/>
              </w:rPr>
              <w:t xml:space="preserve">      бодови </w:t>
            </w:r>
          </w:p>
          <w:p w14:paraId="4B055F8C" w14:textId="77777777" w:rsidR="00B5460B" w:rsidRPr="00377955" w:rsidRDefault="00B5460B"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w:t>
            </w:r>
            <w:r w:rsidR="00BD3A2E" w:rsidRPr="00377955">
              <w:rPr>
                <w:rFonts w:ascii="Arial" w:hAnsi="Arial" w:cs="Arial"/>
                <w:lang w:val="mk-MK" w:eastAsia="en-US"/>
              </w:rPr>
              <w:t>Вработен</w:t>
            </w:r>
            <w:r w:rsidRPr="00377955">
              <w:rPr>
                <w:rFonts w:ascii="Arial" w:hAnsi="Arial" w:cs="Arial"/>
                <w:lang w:val="mk-MK" w:eastAsia="en-US"/>
              </w:rPr>
              <w:t xml:space="preserve"> со</w:t>
            </w:r>
            <w:r w:rsidR="00BD3A2E" w:rsidRPr="00377955">
              <w:rPr>
                <w:rFonts w:ascii="Arial" w:hAnsi="Arial" w:cs="Arial"/>
                <w:lang w:val="mk-MK" w:eastAsia="en-US"/>
              </w:rPr>
              <w:t xml:space="preserve"> </w:t>
            </w:r>
            <w:r w:rsidRPr="00377955">
              <w:rPr>
                <w:rFonts w:ascii="Arial" w:hAnsi="Arial" w:cs="Arial"/>
                <w:lang w:val="mk-MK" w:eastAsia="en-US"/>
              </w:rPr>
              <w:t>обв</w:t>
            </w:r>
            <w:r w:rsidR="00BD3A2E" w:rsidRPr="00377955">
              <w:rPr>
                <w:rFonts w:ascii="Arial" w:hAnsi="Arial" w:cs="Arial"/>
                <w:lang w:val="mk-MK" w:eastAsia="en-US"/>
              </w:rPr>
              <w:t>рска за водење на смената</w:t>
            </w:r>
            <w:r w:rsidRPr="00377955">
              <w:rPr>
                <w:rFonts w:ascii="Arial" w:hAnsi="Arial" w:cs="Arial"/>
                <w:lang w:val="mk-MK" w:eastAsia="en-US"/>
              </w:rPr>
              <w:t xml:space="preserve"> </w:t>
            </w:r>
            <w:r w:rsidR="00B7617A" w:rsidRPr="00377955">
              <w:rPr>
                <w:rFonts w:ascii="Arial" w:hAnsi="Arial" w:cs="Arial"/>
                <w:lang w:val="mk-MK" w:eastAsia="en-US"/>
              </w:rPr>
              <w:t>- дополнителни 2</w:t>
            </w:r>
            <w:r w:rsidR="00BD3A2E" w:rsidRPr="00377955">
              <w:rPr>
                <w:rFonts w:ascii="Arial" w:hAnsi="Arial" w:cs="Arial"/>
                <w:lang w:val="mk-MK" w:eastAsia="en-US"/>
              </w:rPr>
              <w:t>0</w:t>
            </w:r>
            <w:r w:rsidRPr="00377955">
              <w:rPr>
                <w:rFonts w:ascii="Arial" w:hAnsi="Arial" w:cs="Arial"/>
                <w:lang w:val="mk-MK" w:eastAsia="en-US"/>
              </w:rPr>
              <w:t xml:space="preserve">         бодови;</w:t>
            </w:r>
          </w:p>
          <w:p w14:paraId="282F65F0" w14:textId="77777777" w:rsidR="0038443E" w:rsidRPr="00377955" w:rsidRDefault="00B5460B" w:rsidP="00400A2E">
            <w:pPr>
              <w:tabs>
                <w:tab w:val="left" w:pos="720"/>
                <w:tab w:val="left" w:pos="1440"/>
              </w:tabs>
              <w:suppressAutoHyphens/>
              <w:jc w:val="both"/>
              <w:rPr>
                <w:rFonts w:ascii="Arial" w:hAnsi="Arial" w:cs="Arial"/>
                <w:lang w:val="mk-MK" w:eastAsia="en-US"/>
              </w:rPr>
            </w:pPr>
            <w:r w:rsidRPr="00377955">
              <w:rPr>
                <w:rFonts w:ascii="Arial" w:hAnsi="Arial" w:cs="Arial"/>
                <w:lang w:val="mk-MK" w:eastAsia="en-US"/>
              </w:rPr>
              <w:t xml:space="preserve"> </w:t>
            </w:r>
            <w:r w:rsidR="0038443E" w:rsidRPr="00377955">
              <w:rPr>
                <w:rFonts w:ascii="Arial" w:hAnsi="Arial" w:cs="Arial"/>
                <w:lang w:val="mk-MK" w:eastAsia="en-US"/>
              </w:rPr>
              <w:t xml:space="preserve">    </w:t>
            </w:r>
          </w:p>
          <w:p w14:paraId="419EE99B" w14:textId="77777777" w:rsidR="00040A7F" w:rsidRPr="00377955" w:rsidRDefault="00040A7F" w:rsidP="00400A2E">
            <w:pPr>
              <w:rPr>
                <w:rFonts w:ascii="Arial" w:hAnsi="Arial" w:cs="Arial"/>
                <w:lang w:val="mk-MK"/>
              </w:rPr>
            </w:pPr>
          </w:p>
          <w:p w14:paraId="3D666721" w14:textId="3FFC0029" w:rsidR="0038443E" w:rsidRPr="00377955" w:rsidRDefault="0038443E" w:rsidP="00400A2E">
            <w:pPr>
              <w:jc w:val="center"/>
              <w:rPr>
                <w:rFonts w:ascii="Arial" w:hAnsi="Arial" w:cs="Arial"/>
                <w:lang w:val="mk-MK"/>
              </w:rPr>
            </w:pPr>
            <w:r w:rsidRPr="00377955">
              <w:rPr>
                <w:rFonts w:ascii="Arial" w:hAnsi="Arial" w:cs="Arial"/>
                <w:lang w:val="mk-MK"/>
              </w:rPr>
              <w:lastRenderedPageBreak/>
              <w:t>Член 5</w:t>
            </w:r>
          </w:p>
          <w:p w14:paraId="1EEB12A2" w14:textId="77777777" w:rsidR="00040A7F" w:rsidRPr="00377955" w:rsidRDefault="0038443E" w:rsidP="00400A2E">
            <w:pPr>
              <w:jc w:val="both"/>
              <w:rPr>
                <w:lang w:val="mk-MK"/>
              </w:rPr>
            </w:pPr>
            <w:r w:rsidRPr="00377955">
              <w:rPr>
                <w:rFonts w:ascii="Arial" w:hAnsi="Arial" w:cs="Arial"/>
                <w:lang w:val="mk-MK"/>
              </w:rPr>
              <w:t xml:space="preserve">Вредноста на бодот на вработените од ТППЕ изнесува </w:t>
            </w:r>
            <w:r w:rsidR="00040A7F" w:rsidRPr="00377955">
              <w:rPr>
                <w:rFonts w:ascii="Arial" w:hAnsi="Arial" w:cs="Arial"/>
                <w:lang w:val="mk-MK"/>
              </w:rPr>
              <w:t>61</w:t>
            </w:r>
            <w:r w:rsidRPr="00377955">
              <w:rPr>
                <w:rFonts w:ascii="Arial" w:hAnsi="Arial" w:cs="Arial"/>
                <w:lang w:val="mk-MK"/>
              </w:rPr>
              <w:t>,</w:t>
            </w:r>
            <w:r w:rsidR="00040A7F" w:rsidRPr="00377955">
              <w:rPr>
                <w:rFonts w:ascii="Arial" w:hAnsi="Arial" w:cs="Arial"/>
                <w:lang w:val="mk-MK"/>
              </w:rPr>
              <w:t>26</w:t>
            </w:r>
            <w:r w:rsidR="001023F8" w:rsidRPr="00377955">
              <w:rPr>
                <w:rFonts w:ascii="Arial" w:hAnsi="Arial" w:cs="Arial"/>
                <w:lang w:val="mk-MK"/>
              </w:rPr>
              <w:t xml:space="preserve"> </w:t>
            </w:r>
            <w:r w:rsidRPr="00377955">
              <w:rPr>
                <w:rFonts w:ascii="Arial" w:hAnsi="Arial" w:cs="Arial"/>
                <w:lang w:val="mk-MK"/>
              </w:rPr>
              <w:t>денари</w:t>
            </w:r>
            <w:r w:rsidR="00E14C32" w:rsidRPr="00377955">
              <w:rPr>
                <w:rFonts w:ascii="Arial" w:hAnsi="Arial" w:cs="Arial"/>
                <w:lang w:val="mk-MK"/>
              </w:rPr>
              <w:t>.</w:t>
            </w:r>
            <w:r w:rsidR="00040A7F" w:rsidRPr="00377955">
              <w:rPr>
                <w:lang w:val="mk-MK"/>
              </w:rPr>
              <w:t xml:space="preserve"> </w:t>
            </w:r>
          </w:p>
          <w:p w14:paraId="1C8F26A5" w14:textId="0F1BED45" w:rsidR="0038443E" w:rsidRPr="00377955" w:rsidRDefault="00040A7F" w:rsidP="00400A2E">
            <w:pPr>
              <w:jc w:val="both"/>
              <w:rPr>
                <w:rFonts w:ascii="Arial" w:hAnsi="Arial" w:cs="Arial"/>
                <w:lang w:val="mk-MK"/>
              </w:rPr>
            </w:pPr>
            <w:r w:rsidRPr="00377955">
              <w:rPr>
                <w:rFonts w:ascii="Arial" w:hAnsi="Arial" w:cs="Arial"/>
                <w:lang w:val="mk-MK"/>
              </w:rPr>
              <w:t>Вредноста на бодот за пресметување на плата се утврдува секоја година со одлука на Советот која ќе се менува согласно  Објавата на минимална плата во „Службен весник на Република Северна Македонија“,а во рамките на буџетото на Општината.</w:t>
            </w:r>
          </w:p>
          <w:p w14:paraId="3ACA509F" w14:textId="77777777" w:rsidR="00E14C32" w:rsidRPr="00377955" w:rsidRDefault="00E14C32" w:rsidP="00400A2E">
            <w:pPr>
              <w:jc w:val="both"/>
              <w:rPr>
                <w:rFonts w:ascii="Arial" w:hAnsi="Arial" w:cs="Arial"/>
                <w:lang w:val="mk-MK"/>
              </w:rPr>
            </w:pPr>
          </w:p>
          <w:p w14:paraId="7E83C4F1" w14:textId="77777777" w:rsidR="0038443E" w:rsidRPr="00377955" w:rsidRDefault="0038443E" w:rsidP="00400A2E">
            <w:pPr>
              <w:jc w:val="center"/>
              <w:rPr>
                <w:rFonts w:ascii="Arial" w:hAnsi="Arial" w:cs="Arial"/>
                <w:lang w:val="mk-MK"/>
              </w:rPr>
            </w:pPr>
            <w:r w:rsidRPr="00377955">
              <w:rPr>
                <w:rFonts w:ascii="Arial" w:hAnsi="Arial" w:cs="Arial"/>
                <w:lang w:val="mk-MK"/>
              </w:rPr>
              <w:t>Член 6</w:t>
            </w:r>
          </w:p>
          <w:p w14:paraId="202741F2" w14:textId="77777777" w:rsidR="0038443E" w:rsidRPr="00377955" w:rsidRDefault="0038443E" w:rsidP="00400A2E">
            <w:pPr>
              <w:jc w:val="both"/>
              <w:rPr>
                <w:rFonts w:ascii="Arial" w:hAnsi="Arial" w:cs="Arial"/>
                <w:lang w:val="mk-MK"/>
              </w:rPr>
            </w:pPr>
            <w:r w:rsidRPr="00377955">
              <w:rPr>
                <w:rFonts w:ascii="Arial" w:hAnsi="Arial" w:cs="Arial"/>
                <w:lang w:val="mk-MK"/>
              </w:rPr>
              <w:t>Поради видот и природата на работите што ги извршуваат износот на основната плата на професионалните пожарникари е поголема за 20% од платата на другите вработени во општинската администрација со соодветна стручна подготвка за работни мест</w:t>
            </w:r>
            <w:r w:rsidR="00E31D11" w:rsidRPr="00377955">
              <w:rPr>
                <w:rFonts w:ascii="Arial" w:hAnsi="Arial" w:cs="Arial"/>
                <w:lang w:val="mk-MK"/>
              </w:rPr>
              <w:t>а во општинската администрација</w:t>
            </w:r>
            <w:r w:rsidR="00032401" w:rsidRPr="00377955">
              <w:rPr>
                <w:rFonts w:ascii="Arial" w:hAnsi="Arial" w:cs="Arial"/>
                <w:lang w:val="mk-MK"/>
              </w:rPr>
              <w:t>.</w:t>
            </w:r>
          </w:p>
          <w:p w14:paraId="2F29B768" w14:textId="48A86E25" w:rsidR="00040A7F" w:rsidRPr="00377955" w:rsidRDefault="00040A7F" w:rsidP="00400A2E">
            <w:pPr>
              <w:jc w:val="both"/>
              <w:rPr>
                <w:rFonts w:ascii="Arial" w:hAnsi="Arial" w:cs="Arial"/>
                <w:lang w:val="mk-MK"/>
              </w:rPr>
            </w:pPr>
            <w:r w:rsidRPr="00377955">
              <w:rPr>
                <w:rFonts w:ascii="Arial" w:hAnsi="Arial" w:cs="Arial"/>
                <w:lang w:val="mk-MK"/>
              </w:rPr>
              <w:t>Имено, како споредливо работно место за соодветна стручна подготовка се утврдува работното место самостоен референт</w:t>
            </w:r>
            <w:r w:rsidR="00C43EBB" w:rsidRPr="00377955">
              <w:rPr>
                <w:rFonts w:ascii="Arial" w:hAnsi="Arial" w:cs="Arial"/>
                <w:lang w:val="mk-MK"/>
              </w:rPr>
              <w:t xml:space="preserve"> во администрацијата на општина Кичево.</w:t>
            </w:r>
          </w:p>
          <w:p w14:paraId="1D19A613" w14:textId="77777777" w:rsidR="00032401" w:rsidRPr="00377955" w:rsidRDefault="00032401" w:rsidP="00400A2E">
            <w:pPr>
              <w:jc w:val="both"/>
              <w:rPr>
                <w:rFonts w:ascii="Arial" w:hAnsi="Arial" w:cs="Arial"/>
                <w:lang w:val="mk-MK"/>
              </w:rPr>
            </w:pPr>
            <w:r w:rsidRPr="00377955">
              <w:rPr>
                <w:rFonts w:ascii="Arial" w:hAnsi="Arial" w:cs="Arial"/>
                <w:lang w:val="mk-MK"/>
              </w:rPr>
              <w:t>Основните бодови, зголемени за 20% согласно член 13 од Зак</w:t>
            </w:r>
            <w:r w:rsidR="008B3971" w:rsidRPr="00377955">
              <w:rPr>
                <w:rFonts w:ascii="Arial" w:hAnsi="Arial" w:cs="Arial"/>
                <w:lang w:val="mk-MK"/>
              </w:rPr>
              <w:t>он за пожарникарство, ќе се утврдат поединечно во Решение за плата.</w:t>
            </w:r>
          </w:p>
          <w:p w14:paraId="7C04F37A" w14:textId="77777777" w:rsidR="00200B2E" w:rsidRPr="00377955" w:rsidRDefault="00C67FBC" w:rsidP="00400A2E">
            <w:pPr>
              <w:tabs>
                <w:tab w:val="left" w:pos="720"/>
                <w:tab w:val="left" w:pos="1440"/>
              </w:tabs>
              <w:suppressAutoHyphens/>
              <w:jc w:val="both"/>
              <w:rPr>
                <w:rFonts w:ascii="Arial" w:hAnsi="Arial" w:cs="Arial"/>
                <w:color w:val="C00000"/>
                <w:lang w:val="mk-MK" w:eastAsia="en-US"/>
              </w:rPr>
            </w:pPr>
            <w:r w:rsidRPr="00377955">
              <w:rPr>
                <w:rFonts w:ascii="Arial" w:hAnsi="Arial" w:cs="Arial"/>
                <w:color w:val="C00000"/>
                <w:lang w:val="mk-MK" w:eastAsia="en-US"/>
              </w:rPr>
              <w:t xml:space="preserve">         </w:t>
            </w:r>
          </w:p>
          <w:p w14:paraId="64FD8196" w14:textId="77777777" w:rsidR="0038443E" w:rsidRPr="00377955" w:rsidRDefault="0038443E" w:rsidP="00400A2E">
            <w:pPr>
              <w:jc w:val="center"/>
              <w:rPr>
                <w:rFonts w:ascii="Arial" w:hAnsi="Arial" w:cs="Arial"/>
                <w:lang w:val="mk-MK"/>
              </w:rPr>
            </w:pPr>
            <w:r w:rsidRPr="00377955">
              <w:rPr>
                <w:rFonts w:ascii="Arial" w:hAnsi="Arial" w:cs="Arial"/>
                <w:lang w:val="mk-MK"/>
              </w:rPr>
              <w:t>Член 7</w:t>
            </w:r>
          </w:p>
          <w:p w14:paraId="6C61317B" w14:textId="77777777" w:rsidR="0038443E" w:rsidRPr="00377955" w:rsidRDefault="0038443E" w:rsidP="00400A2E">
            <w:pPr>
              <w:jc w:val="both"/>
              <w:rPr>
                <w:rFonts w:ascii="Arial" w:hAnsi="Arial" w:cs="Arial"/>
                <w:lang w:val="mk-MK"/>
              </w:rPr>
            </w:pPr>
            <w:r w:rsidRPr="00377955">
              <w:rPr>
                <w:rFonts w:ascii="Arial" w:hAnsi="Arial" w:cs="Arial"/>
                <w:lang w:val="mk-MK"/>
              </w:rPr>
              <w:t>На работникот му се зголемува основната плата 0,5% (додаток) за секоја навршена година работен стаж, а најмногу до 20%.</w:t>
            </w:r>
          </w:p>
          <w:p w14:paraId="67B41B4A" w14:textId="77777777" w:rsidR="00E14C32" w:rsidRPr="00377955" w:rsidRDefault="00E14C32" w:rsidP="00400A2E">
            <w:pPr>
              <w:jc w:val="both"/>
              <w:rPr>
                <w:rFonts w:ascii="Arial" w:hAnsi="Arial" w:cs="Arial"/>
                <w:lang w:val="mk-MK"/>
              </w:rPr>
            </w:pPr>
          </w:p>
          <w:p w14:paraId="0387DD66" w14:textId="77777777" w:rsidR="0038443E" w:rsidRPr="00377955" w:rsidRDefault="0038443E" w:rsidP="00400A2E">
            <w:pPr>
              <w:jc w:val="center"/>
              <w:rPr>
                <w:rFonts w:ascii="Arial" w:hAnsi="Arial" w:cs="Arial"/>
                <w:lang w:val="mk-MK"/>
              </w:rPr>
            </w:pPr>
            <w:r w:rsidRPr="00377955">
              <w:rPr>
                <w:rFonts w:ascii="Arial" w:hAnsi="Arial" w:cs="Arial"/>
                <w:lang w:val="mk-MK"/>
              </w:rPr>
              <w:t>Член 8</w:t>
            </w:r>
          </w:p>
          <w:p w14:paraId="0E453AAB" w14:textId="77777777" w:rsidR="0038443E" w:rsidRPr="00377955" w:rsidRDefault="0038443E" w:rsidP="00400A2E">
            <w:pPr>
              <w:jc w:val="both"/>
              <w:rPr>
                <w:rFonts w:ascii="Arial" w:hAnsi="Arial" w:cs="Arial"/>
                <w:lang w:val="mk-MK"/>
              </w:rPr>
            </w:pPr>
            <w:r w:rsidRPr="00377955">
              <w:rPr>
                <w:rFonts w:ascii="Arial" w:hAnsi="Arial" w:cs="Arial"/>
                <w:lang w:val="mk-MK"/>
              </w:rPr>
              <w:t xml:space="preserve">Работникот кој е распореден на работи во смени односно турнуси, има право на додаток од 5% од износот на основната бруто </w:t>
            </w:r>
            <w:r w:rsidR="00E14C32" w:rsidRPr="00377955">
              <w:rPr>
                <w:rFonts w:ascii="Arial" w:hAnsi="Arial" w:cs="Arial"/>
                <w:lang w:val="mk-MK"/>
              </w:rPr>
              <w:t>плата</w:t>
            </w:r>
            <w:r w:rsidRPr="00377955">
              <w:rPr>
                <w:rFonts w:ascii="Arial" w:hAnsi="Arial" w:cs="Arial"/>
                <w:lang w:val="mk-MK"/>
              </w:rPr>
              <w:t>.</w:t>
            </w:r>
          </w:p>
          <w:p w14:paraId="10E876D5" w14:textId="77777777" w:rsidR="00E14C32" w:rsidRPr="00377955" w:rsidRDefault="00E14C32" w:rsidP="00400A2E">
            <w:pPr>
              <w:jc w:val="both"/>
              <w:rPr>
                <w:rFonts w:ascii="Arial" w:hAnsi="Arial" w:cs="Arial"/>
                <w:lang w:val="mk-MK"/>
              </w:rPr>
            </w:pPr>
          </w:p>
          <w:p w14:paraId="41239282" w14:textId="77777777" w:rsidR="0038443E" w:rsidRPr="00377955" w:rsidRDefault="0038443E" w:rsidP="00400A2E">
            <w:pPr>
              <w:jc w:val="center"/>
              <w:rPr>
                <w:rFonts w:ascii="Arial" w:hAnsi="Arial" w:cs="Arial"/>
                <w:lang w:val="mk-MK"/>
              </w:rPr>
            </w:pPr>
            <w:r w:rsidRPr="00377955">
              <w:rPr>
                <w:rFonts w:ascii="Arial" w:hAnsi="Arial" w:cs="Arial"/>
                <w:lang w:val="mk-MK"/>
              </w:rPr>
              <w:t>Член 9</w:t>
            </w:r>
          </w:p>
          <w:p w14:paraId="0CB869DC" w14:textId="77777777" w:rsidR="0038443E" w:rsidRPr="00377955" w:rsidRDefault="0038443E" w:rsidP="00400A2E">
            <w:pPr>
              <w:jc w:val="both"/>
              <w:rPr>
                <w:rFonts w:ascii="Arial" w:hAnsi="Arial" w:cs="Arial"/>
                <w:lang w:val="mk-MK"/>
              </w:rPr>
            </w:pPr>
            <w:r w:rsidRPr="00377955">
              <w:rPr>
                <w:rFonts w:ascii="Arial" w:hAnsi="Arial" w:cs="Arial"/>
                <w:lang w:val="mk-MK"/>
              </w:rPr>
              <w:t xml:space="preserve">Работникот кој ќе биде ангажиран да работи за време на неделен одмор има право на </w:t>
            </w:r>
            <w:r w:rsidR="008B47D2" w:rsidRPr="00377955">
              <w:rPr>
                <w:rFonts w:ascii="Arial" w:hAnsi="Arial" w:cs="Arial"/>
                <w:lang w:val="mk-MK"/>
              </w:rPr>
              <w:t>додаток на плата во висина од 35</w:t>
            </w:r>
            <w:r w:rsidRPr="00377955">
              <w:rPr>
                <w:rFonts w:ascii="Arial" w:hAnsi="Arial" w:cs="Arial"/>
                <w:lang w:val="mk-MK"/>
              </w:rPr>
              <w:t xml:space="preserve"> % во зависност од часовите поминати на работа во неделен одмор.</w:t>
            </w:r>
          </w:p>
          <w:p w14:paraId="19C1CE3A" w14:textId="77777777" w:rsidR="00606B32" w:rsidRPr="00377955" w:rsidRDefault="00606B32" w:rsidP="00400A2E">
            <w:pPr>
              <w:jc w:val="both"/>
              <w:rPr>
                <w:rFonts w:ascii="Arial" w:hAnsi="Arial" w:cs="Arial"/>
                <w:lang w:val="mk-MK"/>
              </w:rPr>
            </w:pPr>
          </w:p>
          <w:p w14:paraId="3B114E7A" w14:textId="77777777" w:rsidR="0038443E" w:rsidRPr="00377955" w:rsidRDefault="0038443E" w:rsidP="00400A2E">
            <w:pPr>
              <w:jc w:val="center"/>
              <w:rPr>
                <w:rFonts w:ascii="Arial" w:hAnsi="Arial" w:cs="Arial"/>
                <w:lang w:val="mk-MK"/>
              </w:rPr>
            </w:pPr>
            <w:r w:rsidRPr="00377955">
              <w:rPr>
                <w:rFonts w:ascii="Arial" w:hAnsi="Arial" w:cs="Arial"/>
                <w:lang w:val="mk-MK"/>
              </w:rPr>
              <w:t>Член 10</w:t>
            </w:r>
          </w:p>
          <w:p w14:paraId="21FC7C22" w14:textId="77777777" w:rsidR="0038443E" w:rsidRPr="00377955" w:rsidRDefault="0038443E" w:rsidP="00400A2E">
            <w:pPr>
              <w:jc w:val="both"/>
              <w:rPr>
                <w:rFonts w:ascii="Arial" w:hAnsi="Arial" w:cs="Arial"/>
                <w:lang w:val="mk-MK"/>
              </w:rPr>
            </w:pPr>
            <w:r w:rsidRPr="00377955">
              <w:rPr>
                <w:rFonts w:ascii="Arial" w:hAnsi="Arial" w:cs="Arial"/>
                <w:lang w:val="mk-MK"/>
              </w:rPr>
              <w:t xml:space="preserve">Работникот кој работи во периодот од 22 до 06 часот ноќе има право на </w:t>
            </w:r>
            <w:r w:rsidR="005B64D1" w:rsidRPr="00377955">
              <w:rPr>
                <w:rFonts w:ascii="Arial" w:hAnsi="Arial" w:cs="Arial"/>
                <w:lang w:val="mk-MK"/>
              </w:rPr>
              <w:t>додаток на плата во висина од 35</w:t>
            </w:r>
            <w:r w:rsidRPr="00377955">
              <w:rPr>
                <w:rFonts w:ascii="Arial" w:hAnsi="Arial" w:cs="Arial"/>
                <w:lang w:val="mk-MK"/>
              </w:rPr>
              <w:t>%.</w:t>
            </w:r>
          </w:p>
          <w:p w14:paraId="6E32E7B6" w14:textId="77777777" w:rsidR="00E14C32" w:rsidRPr="00377955" w:rsidRDefault="00E14C32" w:rsidP="00400A2E">
            <w:pPr>
              <w:jc w:val="both"/>
              <w:rPr>
                <w:rFonts w:ascii="Arial" w:hAnsi="Arial" w:cs="Arial"/>
                <w:lang w:val="mk-MK"/>
              </w:rPr>
            </w:pPr>
          </w:p>
          <w:p w14:paraId="31F01646" w14:textId="77777777" w:rsidR="0038443E" w:rsidRPr="00377955" w:rsidRDefault="0038443E" w:rsidP="00400A2E">
            <w:pPr>
              <w:jc w:val="center"/>
              <w:rPr>
                <w:rFonts w:ascii="Arial" w:hAnsi="Arial" w:cs="Arial"/>
                <w:lang w:val="mk-MK"/>
              </w:rPr>
            </w:pPr>
            <w:r w:rsidRPr="00377955">
              <w:rPr>
                <w:rFonts w:ascii="Arial" w:hAnsi="Arial" w:cs="Arial"/>
                <w:lang w:val="mk-MK"/>
              </w:rPr>
              <w:t>Член 11</w:t>
            </w:r>
          </w:p>
          <w:p w14:paraId="6293374C" w14:textId="77777777" w:rsidR="0038443E" w:rsidRPr="00377955" w:rsidRDefault="0038443E" w:rsidP="00400A2E">
            <w:pPr>
              <w:jc w:val="both"/>
              <w:rPr>
                <w:rFonts w:ascii="Arial" w:hAnsi="Arial" w:cs="Arial"/>
                <w:lang w:val="mk-MK"/>
              </w:rPr>
            </w:pPr>
            <w:r w:rsidRPr="00377955">
              <w:rPr>
                <w:rFonts w:ascii="Arial" w:hAnsi="Arial" w:cs="Arial"/>
                <w:lang w:val="mk-MK"/>
              </w:rPr>
              <w:t>Работникот за работа за време на државен празник поминато на работа има право на надомест на плата што му припаѓа во тие денови кога не работи и плата за поминатите часови работа зголемена за 50%.</w:t>
            </w:r>
          </w:p>
          <w:p w14:paraId="44BD3D78" w14:textId="77777777" w:rsidR="00E14C32" w:rsidRPr="00377955" w:rsidRDefault="00E14C32" w:rsidP="00400A2E">
            <w:pPr>
              <w:jc w:val="both"/>
              <w:rPr>
                <w:rFonts w:ascii="Arial" w:hAnsi="Arial" w:cs="Arial"/>
                <w:lang w:val="mk-MK"/>
              </w:rPr>
            </w:pPr>
          </w:p>
          <w:p w14:paraId="2AEBFCC9" w14:textId="77777777" w:rsidR="0038443E" w:rsidRPr="00377955" w:rsidRDefault="0038443E" w:rsidP="00400A2E">
            <w:pPr>
              <w:jc w:val="center"/>
              <w:rPr>
                <w:rFonts w:ascii="Arial" w:hAnsi="Arial" w:cs="Arial"/>
                <w:lang w:val="mk-MK"/>
              </w:rPr>
            </w:pPr>
            <w:r w:rsidRPr="00377955">
              <w:rPr>
                <w:rFonts w:ascii="Arial" w:hAnsi="Arial" w:cs="Arial"/>
                <w:lang w:val="mk-MK"/>
              </w:rPr>
              <w:t>Член 12</w:t>
            </w:r>
          </w:p>
          <w:p w14:paraId="3A4D7CD8" w14:textId="77777777" w:rsidR="0038443E" w:rsidRPr="00377955" w:rsidRDefault="0038443E" w:rsidP="00400A2E">
            <w:pPr>
              <w:jc w:val="both"/>
              <w:rPr>
                <w:rFonts w:ascii="Arial" w:hAnsi="Arial" w:cs="Arial"/>
                <w:lang w:val="mk-MK"/>
              </w:rPr>
            </w:pPr>
            <w:r w:rsidRPr="00377955">
              <w:rPr>
                <w:rFonts w:ascii="Arial" w:hAnsi="Arial" w:cs="Arial"/>
                <w:lang w:val="mk-MK"/>
              </w:rPr>
              <w:t>Работникот кој работи подолго од работното време има право на додаток на плата</w:t>
            </w:r>
            <w:r w:rsidR="00581F35" w:rsidRPr="00377955">
              <w:rPr>
                <w:rFonts w:ascii="Arial" w:hAnsi="Arial" w:cs="Arial"/>
                <w:lang w:val="mk-MK"/>
              </w:rPr>
              <w:t xml:space="preserve"> </w:t>
            </w:r>
            <w:r w:rsidRPr="00377955">
              <w:rPr>
                <w:rFonts w:ascii="Arial" w:hAnsi="Arial" w:cs="Arial"/>
                <w:lang w:val="mk-MK"/>
              </w:rPr>
              <w:t>во висина на 35%.</w:t>
            </w:r>
          </w:p>
          <w:p w14:paraId="49BB2B6E" w14:textId="77777777" w:rsidR="00B90FD2" w:rsidRPr="00377955" w:rsidRDefault="00B90FD2" w:rsidP="00400A2E">
            <w:pPr>
              <w:jc w:val="both"/>
              <w:rPr>
                <w:rFonts w:ascii="Arial" w:hAnsi="Arial" w:cs="Arial"/>
                <w:lang w:val="mk-MK"/>
              </w:rPr>
            </w:pPr>
          </w:p>
          <w:p w14:paraId="2C7E074F" w14:textId="77777777" w:rsidR="00C704B3" w:rsidRPr="00377955" w:rsidRDefault="00C704B3" w:rsidP="00400A2E">
            <w:pPr>
              <w:jc w:val="center"/>
              <w:rPr>
                <w:rFonts w:ascii="Arial" w:hAnsi="Arial" w:cs="Arial"/>
                <w:lang w:val="mk-MK"/>
              </w:rPr>
            </w:pPr>
            <w:r w:rsidRPr="00377955">
              <w:rPr>
                <w:rFonts w:ascii="Arial" w:hAnsi="Arial" w:cs="Arial"/>
                <w:lang w:val="mk-MK"/>
              </w:rPr>
              <w:t>Член 13</w:t>
            </w:r>
          </w:p>
          <w:p w14:paraId="79EB2E33" w14:textId="77777777" w:rsidR="00C704B3" w:rsidRPr="00377955" w:rsidRDefault="00C704B3" w:rsidP="00400A2E">
            <w:pPr>
              <w:jc w:val="both"/>
              <w:rPr>
                <w:rStyle w:val="markedcontent"/>
                <w:rFonts w:ascii="Arial" w:hAnsi="Arial" w:cs="Arial"/>
                <w:lang w:val="mk-MK"/>
              </w:rPr>
            </w:pPr>
            <w:r w:rsidRPr="00377955">
              <w:rPr>
                <w:rStyle w:val="markedcontent"/>
                <w:rFonts w:ascii="Arial" w:hAnsi="Arial" w:cs="Arial"/>
                <w:lang w:val="mk-MK"/>
              </w:rPr>
              <w:t>Работникот има право на  соодветна храна или надоместок за трошоци за исхрана во висина од 20% од просечната нето плата исплатена во пртходната година, сразмерно за деновите кога работникот работи ноќе.</w:t>
            </w:r>
          </w:p>
          <w:p w14:paraId="4E5845D3" w14:textId="77777777" w:rsidR="00DD3CB1" w:rsidRPr="00377955" w:rsidRDefault="00DD3CB1" w:rsidP="00400A2E">
            <w:pPr>
              <w:jc w:val="both"/>
              <w:rPr>
                <w:rStyle w:val="markedcontent"/>
                <w:rFonts w:ascii="Arial" w:hAnsi="Arial" w:cs="Arial"/>
                <w:lang w:val="mk-MK"/>
              </w:rPr>
            </w:pPr>
          </w:p>
          <w:p w14:paraId="2B7B8DB0" w14:textId="77777777" w:rsidR="00C704B3" w:rsidRPr="00377955" w:rsidRDefault="00C704B3" w:rsidP="00400A2E">
            <w:pPr>
              <w:jc w:val="center"/>
              <w:rPr>
                <w:rStyle w:val="markedcontent"/>
                <w:rFonts w:ascii="Arial" w:hAnsi="Arial" w:cs="Arial"/>
                <w:lang w:val="mk-MK"/>
              </w:rPr>
            </w:pPr>
            <w:r w:rsidRPr="00377955">
              <w:rPr>
                <w:rStyle w:val="markedcontent"/>
                <w:rFonts w:ascii="Arial" w:hAnsi="Arial" w:cs="Arial"/>
                <w:lang w:val="mk-MK"/>
              </w:rPr>
              <w:t>Член 14</w:t>
            </w:r>
          </w:p>
          <w:p w14:paraId="3DF77134" w14:textId="77777777" w:rsidR="00C704B3" w:rsidRPr="00377955" w:rsidRDefault="00C704B3" w:rsidP="00400A2E">
            <w:pPr>
              <w:jc w:val="both"/>
              <w:rPr>
                <w:rFonts w:ascii="Arial" w:hAnsi="Arial" w:cs="Arial"/>
                <w:lang w:val="mk-MK"/>
              </w:rPr>
            </w:pPr>
            <w:r w:rsidRPr="00377955">
              <w:rPr>
                <w:rFonts w:ascii="Arial" w:hAnsi="Arial" w:cs="Arial"/>
                <w:lang w:val="mk-MK"/>
              </w:rPr>
              <w:t>Работникот има право на додаток на плата за работа во недела кој изнесува  50%  за секој час поминат на работа.</w:t>
            </w:r>
          </w:p>
          <w:p w14:paraId="58BEB0AE" w14:textId="77777777" w:rsidR="00C704B3" w:rsidRPr="00377955" w:rsidRDefault="00C704B3" w:rsidP="00400A2E">
            <w:pPr>
              <w:jc w:val="both"/>
              <w:rPr>
                <w:rFonts w:ascii="Arial" w:hAnsi="Arial" w:cs="Arial"/>
                <w:lang w:val="mk-MK"/>
              </w:rPr>
            </w:pPr>
          </w:p>
          <w:p w14:paraId="268CE66B" w14:textId="77777777" w:rsidR="00B90FD2" w:rsidRPr="00377955" w:rsidRDefault="00F82E32" w:rsidP="00400A2E">
            <w:pPr>
              <w:jc w:val="center"/>
              <w:rPr>
                <w:rFonts w:ascii="Arial" w:hAnsi="Arial" w:cs="Arial"/>
                <w:lang w:val="mk-MK"/>
              </w:rPr>
            </w:pPr>
            <w:r w:rsidRPr="00377955">
              <w:rPr>
                <w:rFonts w:ascii="Arial" w:hAnsi="Arial" w:cs="Arial"/>
                <w:lang w:val="mk-MK"/>
              </w:rPr>
              <w:t>Член 15</w:t>
            </w:r>
          </w:p>
          <w:p w14:paraId="06705D3C" w14:textId="77777777" w:rsidR="00B90FD2" w:rsidRPr="00377955" w:rsidRDefault="00B90FD2" w:rsidP="00400A2E">
            <w:pPr>
              <w:jc w:val="both"/>
              <w:rPr>
                <w:rFonts w:ascii="Arial" w:hAnsi="Arial" w:cs="Arial"/>
                <w:lang w:val="mk-MK"/>
              </w:rPr>
            </w:pPr>
            <w:r w:rsidRPr="00377955">
              <w:rPr>
                <w:rFonts w:ascii="Arial" w:hAnsi="Arial" w:cs="Arial"/>
                <w:lang w:val="mk-MK"/>
              </w:rPr>
              <w:t xml:space="preserve">Работодавачот може да ја организира работата и во смени. </w:t>
            </w:r>
          </w:p>
          <w:p w14:paraId="1FB5696B" w14:textId="77777777" w:rsidR="00B90FD2" w:rsidRPr="00377955" w:rsidRDefault="00B90FD2" w:rsidP="00400A2E">
            <w:pPr>
              <w:jc w:val="both"/>
              <w:rPr>
                <w:rFonts w:ascii="Arial" w:hAnsi="Arial" w:cs="Arial"/>
                <w:lang w:val="mk-MK"/>
              </w:rPr>
            </w:pPr>
            <w:r w:rsidRPr="00377955">
              <w:rPr>
                <w:rFonts w:ascii="Arial" w:hAnsi="Arial" w:cs="Arial"/>
                <w:lang w:val="mk-MK"/>
              </w:rPr>
              <w:t xml:space="preserve">Работа во смени значи секој метод на организирање на работата во смени во која работниците се сменуваат едноподруго на исто работно место во согласност со одреден план и кое може да биде континуирано или со прекини, вклучувајќи ја потребата за работниците да работат во различно време во даден период на денови или недели. </w:t>
            </w:r>
          </w:p>
          <w:p w14:paraId="0D99DE34" w14:textId="77777777" w:rsidR="008B3971" w:rsidRPr="00377955" w:rsidRDefault="008B3971" w:rsidP="00400A2E">
            <w:pPr>
              <w:jc w:val="both"/>
              <w:rPr>
                <w:rFonts w:ascii="Arial" w:hAnsi="Arial" w:cs="Arial"/>
                <w:lang w:val="mk-MK"/>
              </w:rPr>
            </w:pPr>
          </w:p>
          <w:p w14:paraId="62EE2A6F" w14:textId="77777777" w:rsidR="0038443E" w:rsidRPr="00377955" w:rsidRDefault="00B90FD2" w:rsidP="00400A2E">
            <w:pPr>
              <w:jc w:val="center"/>
              <w:rPr>
                <w:rFonts w:ascii="Arial" w:hAnsi="Arial" w:cs="Arial"/>
                <w:lang w:val="mk-MK"/>
              </w:rPr>
            </w:pPr>
            <w:r w:rsidRPr="00377955">
              <w:rPr>
                <w:rFonts w:ascii="Arial" w:hAnsi="Arial" w:cs="Arial"/>
                <w:lang w:val="mk-MK"/>
              </w:rPr>
              <w:t>Член 1</w:t>
            </w:r>
            <w:r w:rsidR="00F82E32" w:rsidRPr="00377955">
              <w:rPr>
                <w:rFonts w:ascii="Arial" w:hAnsi="Arial" w:cs="Arial"/>
                <w:lang w:val="mk-MK"/>
              </w:rPr>
              <w:t>6</w:t>
            </w:r>
          </w:p>
          <w:p w14:paraId="018F8D35" w14:textId="77777777" w:rsidR="00377955" w:rsidRDefault="0038443E" w:rsidP="00400A2E">
            <w:pPr>
              <w:jc w:val="both"/>
              <w:rPr>
                <w:rFonts w:ascii="Arial" w:hAnsi="Arial" w:cs="Arial"/>
                <w:lang w:val="sq-AL"/>
              </w:rPr>
            </w:pPr>
            <w:r w:rsidRPr="00377955">
              <w:rPr>
                <w:rFonts w:ascii="Arial" w:hAnsi="Arial" w:cs="Arial"/>
                <w:lang w:val="mk-MK"/>
              </w:rPr>
              <w:t>Работникот има право на надомест на трошоци поврзани со работата за:</w:t>
            </w:r>
          </w:p>
          <w:p w14:paraId="6B3F100D" w14:textId="77777777" w:rsidR="00377955" w:rsidRDefault="0038443E" w:rsidP="00400A2E">
            <w:pPr>
              <w:jc w:val="both"/>
              <w:rPr>
                <w:rFonts w:ascii="Arial" w:hAnsi="Arial" w:cs="Arial"/>
                <w:lang w:val="sq-AL"/>
              </w:rPr>
            </w:pPr>
            <w:r w:rsidRPr="00377955">
              <w:rPr>
                <w:rFonts w:ascii="Arial" w:hAnsi="Arial" w:cs="Arial"/>
                <w:lang w:val="mk-MK"/>
              </w:rPr>
              <w:lastRenderedPageBreak/>
              <w:t>-службено патување;</w:t>
            </w:r>
          </w:p>
          <w:p w14:paraId="58376E5D" w14:textId="77777777" w:rsidR="00377955" w:rsidRDefault="0038443E" w:rsidP="00400A2E">
            <w:pPr>
              <w:jc w:val="both"/>
              <w:rPr>
                <w:rFonts w:ascii="Arial" w:hAnsi="Arial" w:cs="Arial"/>
                <w:lang w:val="sq-AL"/>
              </w:rPr>
            </w:pPr>
            <w:r w:rsidRPr="00377955">
              <w:rPr>
                <w:rFonts w:ascii="Arial" w:hAnsi="Arial" w:cs="Arial"/>
                <w:lang w:val="mk-MK"/>
              </w:rPr>
              <w:t>-користење на приватен автомобил за службени патувања;</w:t>
            </w:r>
          </w:p>
          <w:p w14:paraId="32738C23" w14:textId="77777777" w:rsidR="00377955" w:rsidRDefault="0038443E" w:rsidP="00400A2E">
            <w:pPr>
              <w:jc w:val="both"/>
              <w:rPr>
                <w:rFonts w:ascii="Arial" w:hAnsi="Arial" w:cs="Arial"/>
                <w:lang w:val="sq-AL"/>
              </w:rPr>
            </w:pPr>
            <w:r w:rsidRPr="00377955">
              <w:rPr>
                <w:rFonts w:ascii="Arial" w:hAnsi="Arial" w:cs="Arial"/>
                <w:lang w:val="mk-MK"/>
              </w:rPr>
              <w:t>-одвоен живот од семејството;</w:t>
            </w:r>
          </w:p>
          <w:p w14:paraId="007EF012" w14:textId="77777777" w:rsidR="00377955" w:rsidRDefault="0038443E" w:rsidP="00400A2E">
            <w:pPr>
              <w:jc w:val="both"/>
              <w:rPr>
                <w:rFonts w:ascii="Arial" w:hAnsi="Arial" w:cs="Arial"/>
                <w:lang w:val="sq-AL"/>
              </w:rPr>
            </w:pPr>
            <w:r w:rsidRPr="00377955">
              <w:rPr>
                <w:rFonts w:ascii="Arial" w:hAnsi="Arial" w:cs="Arial"/>
                <w:lang w:val="mk-MK"/>
              </w:rPr>
              <w:t>-теренски додаток;</w:t>
            </w:r>
          </w:p>
          <w:p w14:paraId="63D1E70E" w14:textId="77777777" w:rsidR="00377955" w:rsidRDefault="0038443E" w:rsidP="00400A2E">
            <w:pPr>
              <w:jc w:val="both"/>
              <w:rPr>
                <w:rFonts w:ascii="Arial" w:hAnsi="Arial" w:cs="Arial"/>
                <w:lang w:val="sq-AL"/>
              </w:rPr>
            </w:pPr>
            <w:r w:rsidRPr="00377955">
              <w:rPr>
                <w:rFonts w:ascii="Arial" w:hAnsi="Arial" w:cs="Arial"/>
                <w:lang w:val="mk-MK"/>
              </w:rPr>
              <w:t>-смрт на работникот или член на неговото семејство;</w:t>
            </w:r>
          </w:p>
          <w:p w14:paraId="65DED158" w14:textId="20CC9737" w:rsidR="0038443E" w:rsidRPr="00377955" w:rsidRDefault="0038443E" w:rsidP="00400A2E">
            <w:pPr>
              <w:jc w:val="both"/>
              <w:rPr>
                <w:rFonts w:ascii="Arial" w:hAnsi="Arial" w:cs="Arial"/>
                <w:lang w:val="mk-MK"/>
              </w:rPr>
            </w:pPr>
            <w:r w:rsidRPr="00377955">
              <w:rPr>
                <w:rFonts w:ascii="Arial" w:hAnsi="Arial" w:cs="Arial"/>
                <w:lang w:val="mk-MK"/>
              </w:rPr>
              <w:t>-отпремнина при одење во пензија.</w:t>
            </w:r>
          </w:p>
          <w:p w14:paraId="301201D3" w14:textId="77777777" w:rsidR="0038443E" w:rsidRPr="00377955" w:rsidRDefault="0038443E" w:rsidP="00400A2E">
            <w:pPr>
              <w:jc w:val="both"/>
              <w:rPr>
                <w:rFonts w:ascii="Arial" w:hAnsi="Arial" w:cs="Arial"/>
                <w:lang w:val="mk-MK"/>
              </w:rPr>
            </w:pPr>
            <w:r w:rsidRPr="00377955">
              <w:rPr>
                <w:rFonts w:ascii="Arial" w:hAnsi="Arial" w:cs="Arial"/>
                <w:lang w:val="mk-MK"/>
              </w:rPr>
              <w:t>Висината на надоместоците од став 1 на овој член за секоја година се утврдуваат со Одлуката за извршувањето на Буџетот на Општина Кичево.</w:t>
            </w:r>
          </w:p>
          <w:p w14:paraId="3DDCC1DC" w14:textId="77777777" w:rsidR="00E14C32" w:rsidRPr="00377955" w:rsidRDefault="00E14C32" w:rsidP="00400A2E">
            <w:pPr>
              <w:jc w:val="center"/>
              <w:rPr>
                <w:rFonts w:ascii="Arial" w:hAnsi="Arial" w:cs="Arial"/>
                <w:lang w:val="mk-MK"/>
              </w:rPr>
            </w:pPr>
          </w:p>
          <w:p w14:paraId="5905F654" w14:textId="77777777" w:rsidR="0038443E" w:rsidRPr="00377955" w:rsidRDefault="004F413C" w:rsidP="00400A2E">
            <w:pPr>
              <w:jc w:val="center"/>
              <w:rPr>
                <w:rFonts w:ascii="Arial" w:hAnsi="Arial" w:cs="Arial"/>
                <w:lang w:val="mk-MK"/>
              </w:rPr>
            </w:pPr>
            <w:r w:rsidRPr="00377955">
              <w:rPr>
                <w:rFonts w:ascii="Arial" w:hAnsi="Arial" w:cs="Arial"/>
                <w:lang w:val="mk-MK"/>
              </w:rPr>
              <w:t>Член 17</w:t>
            </w:r>
          </w:p>
          <w:p w14:paraId="54C7D373" w14:textId="77777777" w:rsidR="0038443E" w:rsidRPr="00377955" w:rsidRDefault="0038443E" w:rsidP="00400A2E">
            <w:pPr>
              <w:jc w:val="both"/>
              <w:rPr>
                <w:rFonts w:ascii="Arial" w:hAnsi="Arial" w:cs="Arial"/>
                <w:lang w:val="mk-MK"/>
              </w:rPr>
            </w:pPr>
            <w:r w:rsidRPr="00377955">
              <w:rPr>
                <w:rFonts w:ascii="Arial" w:hAnsi="Arial" w:cs="Arial"/>
                <w:lang w:val="mk-MK"/>
              </w:rPr>
              <w:t>Работникот кој со посебни ангажирања и квалитет во извршување на работите позначително ќе придонесе во органот, може да му се додели парична награда во висина од една негова просечна плата.</w:t>
            </w:r>
          </w:p>
          <w:p w14:paraId="1107C1F1" w14:textId="77777777" w:rsidR="00DB2CCB" w:rsidRPr="00377955" w:rsidRDefault="00DB2CCB" w:rsidP="00400A2E">
            <w:pPr>
              <w:jc w:val="both"/>
              <w:rPr>
                <w:rFonts w:ascii="Arial" w:hAnsi="Arial" w:cs="Arial"/>
                <w:lang w:val="mk-MK"/>
              </w:rPr>
            </w:pPr>
          </w:p>
          <w:p w14:paraId="71A7E1E3" w14:textId="77777777" w:rsidR="0038443E" w:rsidRPr="00377955" w:rsidRDefault="0038443E" w:rsidP="00400A2E">
            <w:pPr>
              <w:jc w:val="center"/>
              <w:rPr>
                <w:rFonts w:ascii="Arial" w:hAnsi="Arial" w:cs="Arial"/>
                <w:lang w:val="mk-MK"/>
              </w:rPr>
            </w:pPr>
            <w:r w:rsidRPr="00377955">
              <w:rPr>
                <w:rFonts w:ascii="Arial" w:hAnsi="Arial" w:cs="Arial"/>
                <w:lang w:val="mk-MK"/>
              </w:rPr>
              <w:t>Член 1</w:t>
            </w:r>
            <w:r w:rsidR="00D00235" w:rsidRPr="00377955">
              <w:rPr>
                <w:rFonts w:ascii="Arial" w:hAnsi="Arial" w:cs="Arial"/>
                <w:lang w:val="mk-MK"/>
              </w:rPr>
              <w:t>8</w:t>
            </w:r>
          </w:p>
          <w:p w14:paraId="5091A92A" w14:textId="77777777" w:rsidR="0038443E" w:rsidRPr="00377955" w:rsidRDefault="0038443E" w:rsidP="00400A2E">
            <w:pPr>
              <w:jc w:val="both"/>
              <w:rPr>
                <w:rFonts w:ascii="Arial" w:hAnsi="Arial" w:cs="Arial"/>
                <w:lang w:val="mk-MK"/>
              </w:rPr>
            </w:pPr>
            <w:r w:rsidRPr="00377955">
              <w:rPr>
                <w:rFonts w:ascii="Arial" w:hAnsi="Arial" w:cs="Arial"/>
                <w:lang w:val="mk-MK"/>
              </w:rPr>
              <w:t>На секој работник вработен во ТППЕ Кичево висината на платата работодавачот ќе ја</w:t>
            </w:r>
            <w:r w:rsidR="00E853CD" w:rsidRPr="00377955">
              <w:rPr>
                <w:rFonts w:ascii="Arial" w:hAnsi="Arial" w:cs="Arial"/>
                <w:lang w:val="mk-MK"/>
              </w:rPr>
              <w:t xml:space="preserve"> </w:t>
            </w:r>
            <w:r w:rsidRPr="00377955">
              <w:rPr>
                <w:rFonts w:ascii="Arial" w:hAnsi="Arial" w:cs="Arial"/>
                <w:lang w:val="mk-MK"/>
              </w:rPr>
              <w:t>утврди со посебно решение за плата.</w:t>
            </w:r>
          </w:p>
          <w:p w14:paraId="7F139914" w14:textId="77777777" w:rsidR="00BD07B8" w:rsidRPr="00377955" w:rsidRDefault="00BD07B8" w:rsidP="00400A2E">
            <w:pPr>
              <w:jc w:val="both"/>
              <w:rPr>
                <w:rFonts w:ascii="Arial" w:hAnsi="Arial" w:cs="Arial"/>
                <w:lang w:val="mk-MK"/>
              </w:rPr>
            </w:pPr>
          </w:p>
          <w:p w14:paraId="2DE498E4" w14:textId="77777777" w:rsidR="0038443E" w:rsidRPr="00377955" w:rsidRDefault="004F413C" w:rsidP="00400A2E">
            <w:pPr>
              <w:jc w:val="center"/>
              <w:rPr>
                <w:rFonts w:ascii="Arial" w:hAnsi="Arial" w:cs="Arial"/>
                <w:lang w:val="mk-MK"/>
              </w:rPr>
            </w:pPr>
            <w:r w:rsidRPr="00377955">
              <w:rPr>
                <w:rFonts w:ascii="Arial" w:hAnsi="Arial" w:cs="Arial"/>
                <w:lang w:val="mk-MK"/>
              </w:rPr>
              <w:t xml:space="preserve">Член </w:t>
            </w:r>
            <w:r w:rsidR="004A7A14" w:rsidRPr="00377955">
              <w:rPr>
                <w:rFonts w:ascii="Arial" w:hAnsi="Arial" w:cs="Arial"/>
                <w:lang w:val="mk-MK"/>
              </w:rPr>
              <w:t>1</w:t>
            </w:r>
            <w:r w:rsidR="00D00235" w:rsidRPr="00377955">
              <w:rPr>
                <w:rFonts w:ascii="Arial" w:hAnsi="Arial" w:cs="Arial"/>
                <w:lang w:val="mk-MK"/>
              </w:rPr>
              <w:t>9</w:t>
            </w:r>
          </w:p>
          <w:p w14:paraId="35CA29C9" w14:textId="6DBA8819" w:rsidR="004A7A14" w:rsidRPr="00377955" w:rsidRDefault="004A7A14" w:rsidP="00400A2E">
            <w:pPr>
              <w:jc w:val="both"/>
              <w:rPr>
                <w:rFonts w:ascii="Arial" w:hAnsi="Arial" w:cs="Arial"/>
                <w:lang w:val="mk-MK"/>
              </w:rPr>
            </w:pPr>
            <w:r w:rsidRPr="00377955">
              <w:rPr>
                <w:rFonts w:ascii="Arial" w:hAnsi="Arial" w:cs="Arial"/>
                <w:lang w:val="mk-MK"/>
              </w:rPr>
              <w:t>Со донесувањето на овој Правилник, престанува да важи Правилникот за утврдување на плати, додаток на плати и надоместоци на вработените во ТППЕ Кичево кои имаат статус на овластени службени лица од областа на безбедноста со бр.08-</w:t>
            </w:r>
            <w:r w:rsidR="00C43EBB" w:rsidRPr="00377955">
              <w:rPr>
                <w:rFonts w:ascii="Arial" w:hAnsi="Arial" w:cs="Arial"/>
                <w:lang w:val="mk-MK"/>
              </w:rPr>
              <w:t>451</w:t>
            </w:r>
            <w:r w:rsidRPr="00377955">
              <w:rPr>
                <w:rFonts w:ascii="Arial" w:hAnsi="Arial" w:cs="Arial"/>
                <w:lang w:val="mk-MK"/>
              </w:rPr>
              <w:t>/</w:t>
            </w:r>
            <w:r w:rsidR="00C43EBB" w:rsidRPr="00377955">
              <w:rPr>
                <w:rFonts w:ascii="Arial" w:hAnsi="Arial" w:cs="Arial"/>
                <w:lang w:val="mk-MK"/>
              </w:rPr>
              <w:t>6</w:t>
            </w:r>
            <w:r w:rsidRPr="00377955">
              <w:rPr>
                <w:rFonts w:ascii="Arial" w:hAnsi="Arial" w:cs="Arial"/>
                <w:lang w:val="mk-MK"/>
              </w:rPr>
              <w:t xml:space="preserve"> од 28.0</w:t>
            </w:r>
            <w:r w:rsidR="00C43EBB" w:rsidRPr="00377955">
              <w:rPr>
                <w:rFonts w:ascii="Arial" w:hAnsi="Arial" w:cs="Arial"/>
                <w:lang w:val="mk-MK"/>
              </w:rPr>
              <w:t>2</w:t>
            </w:r>
            <w:r w:rsidRPr="00377955">
              <w:rPr>
                <w:rFonts w:ascii="Arial" w:hAnsi="Arial" w:cs="Arial"/>
                <w:lang w:val="mk-MK"/>
              </w:rPr>
              <w:t>.202</w:t>
            </w:r>
            <w:r w:rsidR="00C43EBB" w:rsidRPr="00377955">
              <w:rPr>
                <w:rFonts w:ascii="Arial" w:hAnsi="Arial" w:cs="Arial"/>
                <w:lang w:val="mk-MK"/>
              </w:rPr>
              <w:t>2</w:t>
            </w:r>
            <w:r w:rsidRPr="00377955">
              <w:rPr>
                <w:rFonts w:ascii="Arial" w:hAnsi="Arial" w:cs="Arial"/>
                <w:lang w:val="mk-MK"/>
              </w:rPr>
              <w:t xml:space="preserve"> год.</w:t>
            </w:r>
          </w:p>
          <w:p w14:paraId="27B1DE63" w14:textId="77777777" w:rsidR="004A7A14" w:rsidRPr="00377955" w:rsidRDefault="004A7A14" w:rsidP="00400A2E">
            <w:pPr>
              <w:jc w:val="center"/>
              <w:rPr>
                <w:rFonts w:ascii="Arial" w:hAnsi="Arial" w:cs="Arial"/>
                <w:lang w:val="mk-MK"/>
              </w:rPr>
            </w:pPr>
            <w:r w:rsidRPr="00377955">
              <w:rPr>
                <w:rFonts w:ascii="Arial" w:hAnsi="Arial" w:cs="Arial"/>
                <w:lang w:val="mk-MK"/>
              </w:rPr>
              <w:t>Член 20</w:t>
            </w:r>
          </w:p>
          <w:p w14:paraId="6DAD31B0" w14:textId="1BAC4696" w:rsidR="0038443E" w:rsidRPr="00377955" w:rsidRDefault="0038443E" w:rsidP="00400A2E">
            <w:pPr>
              <w:jc w:val="both"/>
              <w:rPr>
                <w:rFonts w:ascii="Arial" w:hAnsi="Arial" w:cs="Arial"/>
                <w:lang w:val="mk-MK"/>
              </w:rPr>
            </w:pPr>
            <w:r w:rsidRPr="00377955">
              <w:rPr>
                <w:rFonts w:ascii="Arial" w:hAnsi="Arial" w:cs="Arial"/>
                <w:lang w:val="mk-MK"/>
              </w:rPr>
              <w:t xml:space="preserve">Овој Правилник ќе се објави во „Службен гласник на Општина Кичево”, а ќе се применува за исплатана плата за месец </w:t>
            </w:r>
            <w:r w:rsidR="00C43EBB" w:rsidRPr="00377955">
              <w:rPr>
                <w:rFonts w:ascii="Arial" w:hAnsi="Arial" w:cs="Arial"/>
                <w:lang w:val="mk-MK"/>
              </w:rPr>
              <w:t>април</w:t>
            </w:r>
            <w:r w:rsidR="004A7A14" w:rsidRPr="00377955">
              <w:rPr>
                <w:rFonts w:ascii="Arial" w:hAnsi="Arial" w:cs="Arial"/>
                <w:lang w:val="mk-MK"/>
              </w:rPr>
              <w:t xml:space="preserve"> </w:t>
            </w:r>
            <w:r w:rsidRPr="00377955">
              <w:rPr>
                <w:rFonts w:ascii="Arial" w:hAnsi="Arial" w:cs="Arial"/>
                <w:lang w:val="mk-MK"/>
              </w:rPr>
              <w:t>20</w:t>
            </w:r>
            <w:r w:rsidR="004A7A14" w:rsidRPr="00377955">
              <w:rPr>
                <w:rFonts w:ascii="Arial" w:hAnsi="Arial" w:cs="Arial"/>
                <w:lang w:val="mk-MK"/>
              </w:rPr>
              <w:t>2</w:t>
            </w:r>
            <w:r w:rsidR="00C43EBB" w:rsidRPr="00377955">
              <w:rPr>
                <w:rFonts w:ascii="Arial" w:hAnsi="Arial" w:cs="Arial"/>
                <w:lang w:val="mk-MK"/>
              </w:rPr>
              <w:t>6</w:t>
            </w:r>
            <w:r w:rsidR="006131FF" w:rsidRPr="00377955">
              <w:rPr>
                <w:rFonts w:ascii="Arial" w:hAnsi="Arial" w:cs="Arial"/>
                <w:lang w:val="mk-MK"/>
              </w:rPr>
              <w:t xml:space="preserve"> </w:t>
            </w:r>
            <w:r w:rsidRPr="00377955">
              <w:rPr>
                <w:rFonts w:ascii="Arial" w:hAnsi="Arial" w:cs="Arial"/>
                <w:lang w:val="mk-MK"/>
              </w:rPr>
              <w:t>година.</w:t>
            </w:r>
          </w:p>
          <w:p w14:paraId="28580FD8" w14:textId="77777777" w:rsidR="00BD3A2E" w:rsidRPr="00377955" w:rsidRDefault="00BD3A2E" w:rsidP="00400A2E">
            <w:pPr>
              <w:spacing w:line="276" w:lineRule="auto"/>
              <w:rPr>
                <w:rFonts w:asciiTheme="minorHAnsi" w:hAnsiTheme="minorHAnsi" w:cstheme="minorHAnsi"/>
                <w:lang w:val="mk-MK"/>
              </w:rPr>
            </w:pPr>
          </w:p>
          <w:p w14:paraId="5564A251" w14:textId="5705FB5D" w:rsidR="00BD3A2E" w:rsidRPr="00377955" w:rsidRDefault="00BD3A2E" w:rsidP="00400A2E">
            <w:pPr>
              <w:spacing w:line="276" w:lineRule="auto"/>
              <w:rPr>
                <w:rFonts w:ascii="Arial" w:hAnsi="Arial" w:cs="Arial"/>
                <w:lang w:val="mk-MK"/>
              </w:rPr>
            </w:pPr>
            <w:r w:rsidRPr="00377955">
              <w:rPr>
                <w:rFonts w:ascii="Arial" w:hAnsi="Arial" w:cs="Arial"/>
                <w:lang w:val="mk-MK"/>
              </w:rPr>
              <w:t>Бr./Nr.08</w:t>
            </w:r>
            <w:r w:rsidR="00C43EBB" w:rsidRPr="00377955">
              <w:rPr>
                <w:rFonts w:ascii="Arial" w:hAnsi="Arial" w:cs="Arial"/>
                <w:lang w:val="mk-MK"/>
              </w:rPr>
              <w:t xml:space="preserve"> </w:t>
            </w:r>
            <w:r w:rsidRPr="00377955">
              <w:rPr>
                <w:rFonts w:ascii="Arial" w:hAnsi="Arial" w:cs="Arial"/>
                <w:lang w:val="mk-MK"/>
              </w:rPr>
              <w:t>-</w:t>
            </w:r>
            <w:r w:rsidR="00C43EBB" w:rsidRPr="00377955">
              <w:rPr>
                <w:rFonts w:ascii="Arial" w:hAnsi="Arial" w:cs="Arial"/>
                <w:lang w:val="mk-MK"/>
              </w:rPr>
              <w:t xml:space="preserve">            </w:t>
            </w:r>
            <w:r w:rsidRPr="00377955">
              <w:rPr>
                <w:rFonts w:ascii="Arial" w:hAnsi="Arial" w:cs="Arial"/>
                <w:lang w:val="mk-MK"/>
              </w:rPr>
              <w:t>/</w:t>
            </w:r>
          </w:p>
          <w:p w14:paraId="10B3D6E5" w14:textId="2D2FB94F" w:rsidR="00BD3A2E" w:rsidRPr="00377955" w:rsidRDefault="00BD3A2E" w:rsidP="00400A2E">
            <w:pPr>
              <w:spacing w:line="276" w:lineRule="auto"/>
              <w:rPr>
                <w:rFonts w:ascii="Arial" w:hAnsi="Arial" w:cs="Arial"/>
                <w:lang w:val="mk-MK"/>
              </w:rPr>
            </w:pPr>
            <w:r w:rsidRPr="00377955">
              <w:rPr>
                <w:rFonts w:ascii="Arial" w:hAnsi="Arial" w:cs="Arial"/>
                <w:lang w:val="mk-MK"/>
              </w:rPr>
              <w:t>Dt.2</w:t>
            </w:r>
            <w:r w:rsidR="00C43EBB" w:rsidRPr="00377955">
              <w:rPr>
                <w:rFonts w:ascii="Arial" w:hAnsi="Arial" w:cs="Arial"/>
                <w:lang w:val="mk-MK"/>
              </w:rPr>
              <w:t>3.</w:t>
            </w:r>
            <w:r w:rsidRPr="00377955">
              <w:rPr>
                <w:rFonts w:ascii="Arial" w:hAnsi="Arial" w:cs="Arial"/>
                <w:lang w:val="mk-MK"/>
              </w:rPr>
              <w:t>0</w:t>
            </w:r>
            <w:r w:rsidR="00C43EBB" w:rsidRPr="00377955">
              <w:rPr>
                <w:rFonts w:ascii="Arial" w:hAnsi="Arial" w:cs="Arial"/>
                <w:lang w:val="mk-MK"/>
              </w:rPr>
              <w:t>4</w:t>
            </w:r>
            <w:r w:rsidRPr="00377955">
              <w:rPr>
                <w:rFonts w:ascii="Arial" w:hAnsi="Arial" w:cs="Arial"/>
                <w:lang w:val="mk-MK"/>
              </w:rPr>
              <w:t>.202</w:t>
            </w:r>
            <w:r w:rsidR="00C43EBB" w:rsidRPr="00377955">
              <w:rPr>
                <w:rFonts w:ascii="Arial" w:hAnsi="Arial" w:cs="Arial"/>
                <w:lang w:val="mk-MK"/>
              </w:rPr>
              <w:t>6</w:t>
            </w:r>
            <w:r w:rsidRPr="00377955">
              <w:rPr>
                <w:rFonts w:ascii="Arial" w:hAnsi="Arial" w:cs="Arial"/>
                <w:lang w:val="mk-MK"/>
              </w:rPr>
              <w:t>година</w:t>
            </w:r>
          </w:p>
          <w:p w14:paraId="681F345E" w14:textId="69F01EE4" w:rsidR="00031B60" w:rsidRPr="00400A2E" w:rsidRDefault="00BD3A2E" w:rsidP="00400A2E">
            <w:pPr>
              <w:rPr>
                <w:rFonts w:ascii="Arial" w:hAnsi="Arial" w:cs="Arial"/>
                <w:lang w:val="sq-AL"/>
              </w:rPr>
            </w:pPr>
            <w:r w:rsidRPr="00377955">
              <w:rPr>
                <w:rFonts w:ascii="Arial" w:hAnsi="Arial" w:cs="Arial"/>
                <w:lang w:val="mk-MK"/>
              </w:rPr>
              <w:t>Кичево /Kërçovë</w:t>
            </w:r>
          </w:p>
        </w:tc>
        <w:tc>
          <w:tcPr>
            <w:tcW w:w="4860" w:type="dxa"/>
            <w:tcBorders>
              <w:left w:val="single" w:sz="4" w:space="0" w:color="auto"/>
            </w:tcBorders>
          </w:tcPr>
          <w:p w14:paraId="1028EBE5" w14:textId="77777777" w:rsidR="00622C46" w:rsidRPr="00377955" w:rsidRDefault="00622C46" w:rsidP="00400A2E">
            <w:pPr>
              <w:pStyle w:val="GlasnikNORMAL"/>
              <w:ind w:firstLine="0"/>
              <w:rPr>
                <w:rFonts w:cs="Arial"/>
                <w:b/>
                <w:sz w:val="24"/>
              </w:rPr>
            </w:pPr>
          </w:p>
          <w:p w14:paraId="703F50D8" w14:textId="77777777" w:rsidR="00191553" w:rsidRPr="00191553" w:rsidRDefault="00191553" w:rsidP="00400A2E">
            <w:pPr>
              <w:pStyle w:val="GlasnikNORMAL"/>
              <w:rPr>
                <w:rFonts w:cs="Arial"/>
                <w:sz w:val="24"/>
                <w:lang w:val="en-US"/>
              </w:rPr>
            </w:pPr>
            <w:r w:rsidRPr="00191553">
              <w:rPr>
                <w:rFonts w:cs="Arial"/>
                <w:sz w:val="24"/>
                <w:lang w:val="en-US"/>
              </w:rPr>
              <w:t>Në bazë të nenit 25 të Ligjit për të punësuarit në sektorin publik ("Gazeta zyrtare e RM-së" nr.27/14, 199/14, 27/16, 35/18, 198/18, "Gazeta zyrtare e Republikës së Maqedonisë së Veriut" nr. 110/19, 143/19, 14/20, 302/20, 208/24 dhe 210/24), neni 85, 86, 87, 88, 89, 90, 91, 92, 93, 94, 95, 96 dhe neni 97 të Ligjit për nëpunësat administrativë ("Gazeta zyrtare e RM-së" nr.27/14, 199/14, 48/15, 154/15, 5/16, 142/16, 11/18, "Gazeta zyrtare e Republikës së Maqedonisë së Veriut" nr. 275/19, 14/20, 2015/21, 99/2022, 208/2024 dhe 210/2024) dhe neni 105, neni 106, neni 107, neni 108, neni 109, neni 110, neni 111, neni 112, neni 113 të Ligjit për marrëdhëniet e punës ("Gazeta zyrtare e RM-së" nr.62/2005, 106/2008, 161/2008, 114/2009, 130/2009, 50/10, 52/10, 124/10, 47/11, 11/12, 39/12, 13/13, 25/13, 170/13, 187/13, 113/14, 20/15, 33/15, 72/15, 129/15, 27/16, 120/18 dhe "Gazeta zyrtare e Republikës së Maqedonisë së Veriut" 110/19, 267/20, 151/21, 288/21, 111/23, 39/25 dhe 74/25), neni 13 i Ligjit për zjarrëfikësit ("Gazeta zyrtare e RM-së" nr.67/2004, 81/2007, 55/13, 158/14, 193/15, 39/16 dhe 152/19), neni 36, paragrafi 1, pika 15 dhe neni 62 të Ligjit për vetëqeverisje lokale ("Gazeta zyrtare e RM-së" nr.05/2002), Kryetari i Komunës, më dt. ___ vitit, solli:</w:t>
            </w:r>
          </w:p>
          <w:p w14:paraId="2EE5BAA4" w14:textId="77777777" w:rsidR="00CB4340" w:rsidRPr="00377955" w:rsidRDefault="00CB4340" w:rsidP="00400A2E">
            <w:pPr>
              <w:pStyle w:val="GlasnikNORMAL"/>
              <w:ind w:firstLine="0"/>
              <w:rPr>
                <w:rFonts w:cs="Arial"/>
                <w:sz w:val="24"/>
                <w:lang w:val="sq-AL"/>
              </w:rPr>
            </w:pPr>
          </w:p>
          <w:p w14:paraId="3E35F839" w14:textId="77777777" w:rsidR="00CB4340" w:rsidRPr="00377955" w:rsidRDefault="00CB4340" w:rsidP="00400A2E">
            <w:pPr>
              <w:pStyle w:val="GlasnikNORMAL"/>
              <w:ind w:firstLine="0"/>
              <w:rPr>
                <w:rFonts w:cs="Arial"/>
                <w:sz w:val="24"/>
                <w:lang w:val="sq-AL"/>
              </w:rPr>
            </w:pPr>
          </w:p>
          <w:p w14:paraId="1B1A3996" w14:textId="77777777" w:rsidR="00191553" w:rsidRPr="00377955" w:rsidRDefault="00191553" w:rsidP="00400A2E">
            <w:pPr>
              <w:pStyle w:val="GlasnikNORMAL"/>
              <w:ind w:firstLine="0"/>
              <w:rPr>
                <w:rFonts w:cs="Arial"/>
                <w:sz w:val="24"/>
                <w:lang w:val="sq-AL"/>
              </w:rPr>
            </w:pPr>
          </w:p>
          <w:p w14:paraId="378089F6" w14:textId="77777777" w:rsidR="000A11EC" w:rsidRPr="00377955" w:rsidRDefault="000A11EC" w:rsidP="00400A2E">
            <w:pPr>
              <w:pStyle w:val="GlasnikNORMAL"/>
              <w:ind w:firstLine="0"/>
              <w:jc w:val="center"/>
              <w:rPr>
                <w:rFonts w:cs="Arial"/>
                <w:sz w:val="24"/>
                <w:lang w:val="sq-AL"/>
              </w:rPr>
            </w:pPr>
            <w:r w:rsidRPr="00377955">
              <w:rPr>
                <w:rFonts w:cs="Arial"/>
                <w:sz w:val="24"/>
                <w:lang w:val="sq-AL"/>
              </w:rPr>
              <w:t>RR E G U LL O R E</w:t>
            </w:r>
          </w:p>
          <w:p w14:paraId="59396161" w14:textId="77777777" w:rsidR="000A11EC" w:rsidRPr="00377955" w:rsidRDefault="000A11EC" w:rsidP="00400A2E">
            <w:pPr>
              <w:pStyle w:val="GlasnikNORMAL"/>
              <w:ind w:firstLine="0"/>
              <w:jc w:val="center"/>
              <w:rPr>
                <w:rFonts w:cs="Arial"/>
                <w:sz w:val="24"/>
                <w:lang w:val="sq-AL"/>
              </w:rPr>
            </w:pPr>
            <w:r w:rsidRPr="00377955">
              <w:rPr>
                <w:rFonts w:cs="Arial"/>
                <w:sz w:val="24"/>
                <w:lang w:val="sq-AL"/>
              </w:rPr>
              <w:t>Për përcaktimin e rrogave, shtesave të rrogave dhe kompensimeve për të punësuarit në NJTKZ Kërçovë, të cilët kanë status të personave të autorizuar</w:t>
            </w:r>
            <w:r w:rsidR="00F07C48" w:rsidRPr="00377955">
              <w:rPr>
                <w:rFonts w:cs="Arial"/>
                <w:sz w:val="24"/>
                <w:lang w:val="sq-AL"/>
              </w:rPr>
              <w:t>ë</w:t>
            </w:r>
            <w:r w:rsidRPr="00377955">
              <w:rPr>
                <w:rFonts w:cs="Arial"/>
                <w:sz w:val="24"/>
                <w:lang w:val="sq-AL"/>
              </w:rPr>
              <w:t xml:space="preserve"> zyrtarë nga lëmia e sigurisë</w:t>
            </w:r>
          </w:p>
          <w:p w14:paraId="0959BD3A" w14:textId="77777777" w:rsidR="000A11EC" w:rsidRPr="00377955" w:rsidRDefault="000A11EC" w:rsidP="00400A2E">
            <w:pPr>
              <w:pStyle w:val="GlasnikNORMAL"/>
              <w:ind w:firstLine="0"/>
              <w:jc w:val="center"/>
              <w:rPr>
                <w:rFonts w:cs="Arial"/>
                <w:sz w:val="24"/>
                <w:lang w:val="sq-AL"/>
              </w:rPr>
            </w:pPr>
          </w:p>
          <w:p w14:paraId="52BD1EA1" w14:textId="77777777" w:rsidR="000A11EC" w:rsidRPr="00377955" w:rsidRDefault="000A11EC" w:rsidP="00400A2E">
            <w:pPr>
              <w:pStyle w:val="GlasnikNORMAL"/>
              <w:ind w:firstLine="0"/>
              <w:jc w:val="center"/>
              <w:rPr>
                <w:rFonts w:cs="Arial"/>
                <w:sz w:val="24"/>
                <w:lang w:val="sq-AL"/>
              </w:rPr>
            </w:pPr>
            <w:r w:rsidRPr="00377955">
              <w:rPr>
                <w:rFonts w:cs="Arial"/>
                <w:sz w:val="24"/>
                <w:lang w:val="sq-AL"/>
              </w:rPr>
              <w:t>Neni 1</w:t>
            </w:r>
          </w:p>
          <w:p w14:paraId="6D6EDADD" w14:textId="3C9DD96F" w:rsidR="00F07C48" w:rsidRPr="00377955" w:rsidRDefault="00191553" w:rsidP="00400A2E">
            <w:pPr>
              <w:pStyle w:val="GlasnikNORMAL"/>
              <w:ind w:firstLine="0"/>
              <w:rPr>
                <w:rFonts w:cs="Arial"/>
                <w:sz w:val="24"/>
                <w:lang w:val="sq-AL"/>
              </w:rPr>
            </w:pPr>
            <w:r w:rsidRPr="00377955">
              <w:rPr>
                <w:rFonts w:cs="Arial"/>
                <w:sz w:val="24"/>
                <w:lang w:val="en-GB"/>
              </w:rPr>
              <w:t xml:space="preserve">Me këtë Rregullore përcaktohet rroga themelore, shtesa e rrogës dhe kompensimet në rrogë të të punësuarve në NJTKZ Kërçovë, të cilët kanë status të </w:t>
            </w:r>
            <w:r w:rsidRPr="00377955">
              <w:rPr>
                <w:rFonts w:cs="Arial"/>
                <w:sz w:val="24"/>
                <w:lang w:val="en-GB"/>
              </w:rPr>
              <w:lastRenderedPageBreak/>
              <w:t>personave të autorizuarë zyrtarë nga lëmia e sigurisë.</w:t>
            </w:r>
          </w:p>
          <w:p w14:paraId="50CF4D91" w14:textId="77777777" w:rsidR="00F07C48" w:rsidRPr="00377955" w:rsidRDefault="00F07C48" w:rsidP="00400A2E">
            <w:pPr>
              <w:pStyle w:val="GlasnikNORMAL"/>
              <w:ind w:firstLine="0"/>
              <w:jc w:val="center"/>
              <w:rPr>
                <w:rFonts w:cs="Arial"/>
                <w:sz w:val="24"/>
                <w:lang w:val="sq-AL"/>
              </w:rPr>
            </w:pPr>
            <w:r w:rsidRPr="00377955">
              <w:rPr>
                <w:rFonts w:cs="Arial"/>
                <w:sz w:val="24"/>
                <w:lang w:val="sq-AL"/>
              </w:rPr>
              <w:t>Neni 2</w:t>
            </w:r>
          </w:p>
          <w:p w14:paraId="088FE649" w14:textId="3F0EADE0" w:rsidR="00552518" w:rsidRPr="00377955" w:rsidRDefault="00191553" w:rsidP="00400A2E">
            <w:pPr>
              <w:pStyle w:val="GlasnikNORMAL"/>
              <w:ind w:firstLine="0"/>
              <w:rPr>
                <w:rFonts w:cs="Arial"/>
                <w:sz w:val="24"/>
                <w:lang w:val="sq-AL"/>
              </w:rPr>
            </w:pPr>
            <w:r w:rsidRPr="00377955">
              <w:rPr>
                <w:rFonts w:cs="Arial"/>
                <w:sz w:val="24"/>
                <w:lang w:val="en-GB"/>
              </w:rPr>
              <w:t>Punëtori i cili ka lidhur kontratë për punësim, ka të drejtë të përfitimit-rrogë, në pajtim me ligjin, rregulloren për rrogat, kontratën kolektive dhe kontratën për punësim. Pagesa e punës, sipas kontratës për punësim, është në formë të të hollave.</w:t>
            </w:r>
          </w:p>
          <w:p w14:paraId="13823E23" w14:textId="77777777" w:rsidR="00552518" w:rsidRPr="00377955" w:rsidRDefault="00552518" w:rsidP="00400A2E">
            <w:pPr>
              <w:pStyle w:val="GlasnikNORMAL"/>
              <w:ind w:firstLine="0"/>
              <w:rPr>
                <w:rFonts w:cs="Arial"/>
                <w:sz w:val="24"/>
                <w:lang w:val="sq-AL"/>
              </w:rPr>
            </w:pPr>
          </w:p>
          <w:p w14:paraId="05569A46" w14:textId="77777777" w:rsidR="00191553" w:rsidRPr="00377955" w:rsidRDefault="00191553" w:rsidP="00400A2E">
            <w:pPr>
              <w:pStyle w:val="GlasnikNORMAL"/>
              <w:ind w:firstLine="0"/>
              <w:rPr>
                <w:rFonts w:cs="Arial"/>
                <w:sz w:val="24"/>
                <w:lang w:val="sq-AL"/>
              </w:rPr>
            </w:pPr>
          </w:p>
          <w:p w14:paraId="0696805D" w14:textId="77777777" w:rsidR="00552518" w:rsidRPr="00377955" w:rsidRDefault="00552518" w:rsidP="00400A2E">
            <w:pPr>
              <w:pStyle w:val="GlasnikNORMAL"/>
              <w:ind w:firstLine="0"/>
              <w:jc w:val="center"/>
              <w:rPr>
                <w:rFonts w:cs="Arial"/>
                <w:sz w:val="24"/>
                <w:lang w:val="sq-AL"/>
              </w:rPr>
            </w:pPr>
            <w:r w:rsidRPr="00377955">
              <w:rPr>
                <w:rFonts w:cs="Arial"/>
                <w:sz w:val="24"/>
                <w:lang w:val="sq-AL"/>
              </w:rPr>
              <w:t>Neni 3</w:t>
            </w:r>
          </w:p>
          <w:p w14:paraId="0BEC8C43" w14:textId="77777777" w:rsidR="00191553" w:rsidRPr="00377955" w:rsidRDefault="00191553" w:rsidP="00400A2E">
            <w:pPr>
              <w:pStyle w:val="GlasnikNORMAL"/>
              <w:ind w:firstLine="0"/>
              <w:rPr>
                <w:rFonts w:cs="Arial"/>
                <w:sz w:val="24"/>
                <w:lang w:val="en-GB"/>
              </w:rPr>
            </w:pPr>
            <w:r w:rsidRPr="00377955">
              <w:rPr>
                <w:rFonts w:cs="Arial"/>
                <w:sz w:val="24"/>
                <w:lang w:val="en-GB"/>
              </w:rPr>
              <w:t xml:space="preserve">Paga themelore përcaktohet në pajtim me kushtet e vendit të punës, për të cilin punëtori ka lidhur kontratë për punësim. </w:t>
            </w:r>
          </w:p>
          <w:p w14:paraId="45FD3F53" w14:textId="77777777" w:rsidR="00191553" w:rsidRPr="00377955" w:rsidRDefault="00191553" w:rsidP="00400A2E">
            <w:pPr>
              <w:pStyle w:val="GlasnikNORMAL"/>
              <w:ind w:firstLine="0"/>
              <w:rPr>
                <w:rFonts w:cs="Arial"/>
                <w:sz w:val="24"/>
                <w:lang w:val="en-GB"/>
              </w:rPr>
            </w:pPr>
          </w:p>
          <w:p w14:paraId="1E1F3A24" w14:textId="77777777" w:rsidR="00191553" w:rsidRPr="00377955" w:rsidRDefault="00191553" w:rsidP="00400A2E">
            <w:pPr>
              <w:pStyle w:val="GlasnikNORMAL"/>
              <w:ind w:firstLine="0"/>
              <w:rPr>
                <w:rFonts w:cs="Arial"/>
                <w:sz w:val="24"/>
                <w:lang w:val="en-GB"/>
              </w:rPr>
            </w:pPr>
            <w:r w:rsidRPr="00377955">
              <w:rPr>
                <w:rFonts w:cs="Arial"/>
                <w:sz w:val="24"/>
                <w:lang w:val="en-GB"/>
              </w:rPr>
              <w:t xml:space="preserve">Paga themelore është e shprehur në pikë, të shumëzuara me vlerën e pikës. </w:t>
            </w:r>
          </w:p>
          <w:p w14:paraId="14A3D8ED" w14:textId="2F063A24" w:rsidR="00431357" w:rsidRPr="00377955" w:rsidRDefault="00191553" w:rsidP="00400A2E">
            <w:pPr>
              <w:pStyle w:val="GlasnikNORMAL"/>
              <w:ind w:firstLine="0"/>
              <w:rPr>
                <w:rFonts w:cs="Arial"/>
                <w:sz w:val="24"/>
                <w:lang w:val="en-GB"/>
              </w:rPr>
            </w:pPr>
            <w:r w:rsidRPr="00377955">
              <w:rPr>
                <w:rFonts w:cs="Arial"/>
                <w:sz w:val="24"/>
                <w:lang w:val="en-GB"/>
              </w:rPr>
              <w:t>Lartësia e pikës përcaktohet me këtë rregullore.</w:t>
            </w:r>
          </w:p>
          <w:p w14:paraId="6CC5B32B" w14:textId="77777777" w:rsidR="00431357" w:rsidRPr="00377955" w:rsidRDefault="00431357" w:rsidP="00400A2E">
            <w:pPr>
              <w:pStyle w:val="GlasnikNORMAL"/>
              <w:ind w:firstLine="0"/>
              <w:rPr>
                <w:rFonts w:cs="Arial"/>
                <w:sz w:val="24"/>
                <w:lang w:val="sq-AL"/>
              </w:rPr>
            </w:pPr>
          </w:p>
          <w:p w14:paraId="777765DD" w14:textId="77777777" w:rsidR="00552518" w:rsidRPr="00377955" w:rsidRDefault="00431357" w:rsidP="00400A2E">
            <w:pPr>
              <w:pStyle w:val="GlasnikNORMAL"/>
              <w:ind w:firstLine="0"/>
              <w:jc w:val="center"/>
              <w:rPr>
                <w:rFonts w:cs="Arial"/>
                <w:sz w:val="24"/>
                <w:lang w:val="sq-AL"/>
              </w:rPr>
            </w:pPr>
            <w:r w:rsidRPr="00377955">
              <w:rPr>
                <w:rFonts w:cs="Arial"/>
                <w:sz w:val="24"/>
                <w:lang w:val="sq-AL"/>
              </w:rPr>
              <w:t>Neni 4</w:t>
            </w:r>
          </w:p>
          <w:p w14:paraId="029DE404" w14:textId="4AB16195" w:rsidR="00191553" w:rsidRPr="00377955" w:rsidRDefault="00191553" w:rsidP="00400A2E">
            <w:pPr>
              <w:pStyle w:val="GlasnikNORMAL"/>
              <w:ind w:firstLine="0"/>
              <w:rPr>
                <w:rFonts w:cs="Arial"/>
                <w:sz w:val="24"/>
                <w:lang w:val="en-US"/>
              </w:rPr>
            </w:pPr>
            <w:r w:rsidRPr="00377955">
              <w:rPr>
                <w:rFonts w:cs="Arial"/>
                <w:sz w:val="24"/>
                <w:lang w:val="en-GB"/>
              </w:rPr>
              <w:t>Numri i pikave për çdo vend pune përcaktohet sipas ndërlikueshmërisë së punës, që varet nga shkalla e arsimit, të nevojshëm si kusht për themelimin e marrëdhënies së punës, ndërsa të përcaktuar në aktin për organizimin dhe sistemimin e vendeve të punës në Komunën e Kërçovës, dhe atë:</w:t>
            </w:r>
            <w:r w:rsidRPr="00191553">
              <w:rPr>
                <w:rFonts w:cs="Arial"/>
                <w:sz w:val="24"/>
                <w:lang w:val="en-US"/>
              </w:rPr>
              <w:t>Vende pune të personave të autorizuarë zyrtarë në lëminë e sigurisë në NJTKZ të Komunës së Kërçovës:</w:t>
            </w:r>
          </w:p>
          <w:p w14:paraId="2B9FFA34" w14:textId="77777777" w:rsidR="00191553" w:rsidRPr="00191553" w:rsidRDefault="00191553" w:rsidP="00400A2E">
            <w:pPr>
              <w:pStyle w:val="GlasnikNORMAL"/>
              <w:ind w:firstLine="0"/>
              <w:rPr>
                <w:rFonts w:cs="Arial"/>
                <w:sz w:val="24"/>
                <w:lang w:val="en-GB"/>
              </w:rPr>
            </w:pPr>
          </w:p>
          <w:p w14:paraId="0303E89A" w14:textId="77777777" w:rsidR="00191553" w:rsidRPr="00377955" w:rsidRDefault="00191553" w:rsidP="00400A2E">
            <w:pPr>
              <w:pStyle w:val="GlasnikNORMAL"/>
              <w:numPr>
                <w:ilvl w:val="0"/>
                <w:numId w:val="37"/>
              </w:numPr>
              <w:rPr>
                <w:rFonts w:cs="Arial"/>
                <w:sz w:val="24"/>
                <w:lang w:val="en-US"/>
              </w:rPr>
            </w:pPr>
            <w:r w:rsidRPr="00191553">
              <w:rPr>
                <w:rFonts w:cs="Arial"/>
                <w:sz w:val="24"/>
                <w:lang w:val="en-US"/>
              </w:rPr>
              <w:t>Komandant i NJTKZ – 950 pikë;</w:t>
            </w:r>
          </w:p>
          <w:p w14:paraId="5C59EC22" w14:textId="77777777" w:rsidR="00191553" w:rsidRPr="00377955" w:rsidRDefault="00191553" w:rsidP="00400A2E">
            <w:pPr>
              <w:pStyle w:val="GlasnikNORMAL"/>
              <w:numPr>
                <w:ilvl w:val="0"/>
                <w:numId w:val="37"/>
              </w:numPr>
              <w:rPr>
                <w:rFonts w:cs="Arial"/>
                <w:sz w:val="24"/>
                <w:lang w:val="en-US"/>
              </w:rPr>
            </w:pPr>
            <w:r w:rsidRPr="00191553">
              <w:rPr>
                <w:rFonts w:cs="Arial"/>
                <w:sz w:val="24"/>
                <w:lang w:val="en-US"/>
              </w:rPr>
              <w:t>Zëvendës komandant i NJTKZ – 930 pikë;</w:t>
            </w:r>
          </w:p>
          <w:p w14:paraId="04139A32" w14:textId="73B4BA85" w:rsidR="00191553" w:rsidRPr="00377955" w:rsidRDefault="00191553" w:rsidP="00400A2E">
            <w:pPr>
              <w:pStyle w:val="GlasnikNORMAL"/>
              <w:numPr>
                <w:ilvl w:val="0"/>
                <w:numId w:val="37"/>
              </w:numPr>
              <w:rPr>
                <w:rFonts w:cs="Arial"/>
                <w:sz w:val="24"/>
                <w:lang w:val="en-US"/>
              </w:rPr>
            </w:pPr>
            <w:r w:rsidRPr="00191553">
              <w:rPr>
                <w:rFonts w:cs="Arial"/>
                <w:sz w:val="24"/>
                <w:lang w:val="en-US"/>
              </w:rPr>
              <w:t xml:space="preserve">Komandant i </w:t>
            </w:r>
            <w:r w:rsidRPr="00377955">
              <w:rPr>
                <w:rFonts w:cs="Arial"/>
                <w:sz w:val="24"/>
                <w:lang w:val="en-US"/>
              </w:rPr>
              <w:t>repartit</w:t>
            </w:r>
            <w:r w:rsidRPr="00191553">
              <w:rPr>
                <w:rFonts w:cs="Arial"/>
                <w:sz w:val="24"/>
                <w:lang w:val="en-US"/>
              </w:rPr>
              <w:t xml:space="preserve"> – 910 pikë;</w:t>
            </w:r>
          </w:p>
          <w:p w14:paraId="4EACB7E5" w14:textId="65B36C87" w:rsidR="00191553" w:rsidRPr="00377955" w:rsidRDefault="00191553" w:rsidP="00400A2E">
            <w:pPr>
              <w:pStyle w:val="GlasnikNORMAL"/>
              <w:numPr>
                <w:ilvl w:val="0"/>
                <w:numId w:val="37"/>
              </w:numPr>
              <w:rPr>
                <w:rFonts w:cs="Arial"/>
                <w:sz w:val="24"/>
                <w:lang w:val="en-US"/>
              </w:rPr>
            </w:pPr>
            <w:r w:rsidRPr="00191553">
              <w:rPr>
                <w:rFonts w:cs="Arial"/>
                <w:sz w:val="24"/>
                <w:lang w:val="en-US"/>
              </w:rPr>
              <w:t xml:space="preserve">Komandant i </w:t>
            </w:r>
            <w:r w:rsidRPr="00377955">
              <w:rPr>
                <w:rFonts w:cs="Arial"/>
                <w:sz w:val="24"/>
                <w:lang w:val="en-US"/>
              </w:rPr>
              <w:t>nj</w:t>
            </w:r>
            <w:r w:rsidRPr="00377955">
              <w:rPr>
                <w:rFonts w:cs="Arial"/>
                <w:sz w:val="24"/>
                <w:lang w:val="sq-AL"/>
              </w:rPr>
              <w:t>ësisë</w:t>
            </w:r>
            <w:r w:rsidRPr="00191553">
              <w:rPr>
                <w:rFonts w:cs="Arial"/>
                <w:sz w:val="24"/>
                <w:lang w:val="en-US"/>
              </w:rPr>
              <w:t xml:space="preserve"> – 885 pikë;</w:t>
            </w:r>
          </w:p>
          <w:p w14:paraId="314C0AA1" w14:textId="77777777" w:rsidR="00191553" w:rsidRPr="00377955" w:rsidRDefault="00191553" w:rsidP="00400A2E">
            <w:pPr>
              <w:pStyle w:val="GlasnikNORMAL"/>
              <w:numPr>
                <w:ilvl w:val="0"/>
                <w:numId w:val="37"/>
              </w:numPr>
              <w:rPr>
                <w:rFonts w:cs="Arial"/>
                <w:sz w:val="24"/>
                <w:lang w:val="en-US"/>
              </w:rPr>
            </w:pPr>
            <w:r w:rsidRPr="00191553">
              <w:rPr>
                <w:rFonts w:cs="Arial"/>
                <w:sz w:val="24"/>
                <w:lang w:val="en-US"/>
              </w:rPr>
              <w:t>Zjarrëfikës shpëtimtar udhëheqës i grupit – 875 pikë;</w:t>
            </w:r>
          </w:p>
          <w:p w14:paraId="1643C9B0" w14:textId="77777777" w:rsidR="00191553" w:rsidRPr="00377955" w:rsidRDefault="00191553" w:rsidP="00400A2E">
            <w:pPr>
              <w:pStyle w:val="GlasnikNORMAL"/>
              <w:numPr>
                <w:ilvl w:val="0"/>
                <w:numId w:val="37"/>
              </w:numPr>
              <w:rPr>
                <w:rFonts w:cs="Arial"/>
                <w:sz w:val="24"/>
                <w:lang w:val="en-US"/>
              </w:rPr>
            </w:pPr>
            <w:r w:rsidRPr="00191553">
              <w:rPr>
                <w:rFonts w:cs="Arial"/>
                <w:sz w:val="24"/>
                <w:lang w:val="en-US"/>
              </w:rPr>
              <w:t>Zjarrëfikës shpëtimtar teknik – 864 pikë;</w:t>
            </w:r>
          </w:p>
          <w:p w14:paraId="7067A286" w14:textId="77777777" w:rsidR="00191553" w:rsidRPr="00377955" w:rsidRDefault="00191553" w:rsidP="00400A2E">
            <w:pPr>
              <w:pStyle w:val="GlasnikNORMAL"/>
              <w:numPr>
                <w:ilvl w:val="0"/>
                <w:numId w:val="37"/>
              </w:numPr>
              <w:rPr>
                <w:rFonts w:cs="Arial"/>
                <w:sz w:val="24"/>
                <w:lang w:val="en-US"/>
              </w:rPr>
            </w:pPr>
            <w:r w:rsidRPr="00191553">
              <w:rPr>
                <w:rFonts w:cs="Arial"/>
                <w:sz w:val="24"/>
                <w:lang w:val="en-US"/>
              </w:rPr>
              <w:t>Zjarrëfikës shpëtimtar – 864 pikë;</w:t>
            </w:r>
          </w:p>
          <w:p w14:paraId="38D844A8" w14:textId="50D40243" w:rsidR="00191553" w:rsidRPr="00191553" w:rsidRDefault="00191553" w:rsidP="00400A2E">
            <w:pPr>
              <w:pStyle w:val="GlasnikNORMAL"/>
              <w:numPr>
                <w:ilvl w:val="0"/>
                <w:numId w:val="37"/>
              </w:numPr>
              <w:rPr>
                <w:rFonts w:cs="Arial"/>
                <w:sz w:val="24"/>
                <w:lang w:val="en-US"/>
              </w:rPr>
            </w:pPr>
            <w:r w:rsidRPr="00191553">
              <w:rPr>
                <w:rFonts w:cs="Arial"/>
                <w:sz w:val="24"/>
                <w:lang w:val="en-US"/>
              </w:rPr>
              <w:t>I punësuar me obligim për udhëheqjen e ndërrimit – shtesë 20 pikë;</w:t>
            </w:r>
          </w:p>
          <w:p w14:paraId="5A87F1EC" w14:textId="77777777" w:rsidR="004E6F37" w:rsidRPr="00377955" w:rsidRDefault="004E6F37" w:rsidP="00400A2E">
            <w:pPr>
              <w:pStyle w:val="GlasnikNORMAL"/>
              <w:ind w:firstLine="0"/>
              <w:rPr>
                <w:rFonts w:cs="Arial"/>
                <w:sz w:val="24"/>
                <w:lang w:val="sq-AL"/>
              </w:rPr>
            </w:pPr>
          </w:p>
          <w:p w14:paraId="2C58CB18" w14:textId="77777777" w:rsidR="001023F8" w:rsidRPr="00377955" w:rsidRDefault="001023F8" w:rsidP="00400A2E">
            <w:pPr>
              <w:pStyle w:val="GlasnikNORMAL"/>
              <w:ind w:firstLine="0"/>
              <w:jc w:val="center"/>
              <w:rPr>
                <w:rFonts w:cs="Arial"/>
                <w:sz w:val="24"/>
                <w:lang w:val="sq-AL"/>
              </w:rPr>
            </w:pPr>
            <w:r w:rsidRPr="00377955">
              <w:rPr>
                <w:rFonts w:cs="Arial"/>
                <w:sz w:val="24"/>
                <w:lang w:val="sq-AL"/>
              </w:rPr>
              <w:lastRenderedPageBreak/>
              <w:t>Neni 5</w:t>
            </w:r>
          </w:p>
          <w:p w14:paraId="4B7E28C3" w14:textId="77777777" w:rsidR="00377955" w:rsidRPr="00377955" w:rsidRDefault="00377955" w:rsidP="00400A2E">
            <w:pPr>
              <w:pStyle w:val="GlasnikNORMAL"/>
              <w:ind w:firstLine="0"/>
              <w:rPr>
                <w:rFonts w:cs="Arial"/>
                <w:sz w:val="24"/>
                <w:lang w:val="en-GB"/>
              </w:rPr>
            </w:pPr>
            <w:r w:rsidRPr="00377955">
              <w:rPr>
                <w:rFonts w:cs="Arial"/>
                <w:sz w:val="24"/>
                <w:lang w:val="en-GB"/>
              </w:rPr>
              <w:t xml:space="preserve">Vlera e pikës e të punësuarve nga NJTKZ është 61,26 denarë. </w:t>
            </w:r>
          </w:p>
          <w:p w14:paraId="334267C8" w14:textId="67ABF90C" w:rsidR="001023F8" w:rsidRPr="00377955" w:rsidRDefault="00377955" w:rsidP="00400A2E">
            <w:pPr>
              <w:pStyle w:val="GlasnikNORMAL"/>
              <w:ind w:firstLine="0"/>
              <w:rPr>
                <w:rFonts w:cs="Arial"/>
                <w:sz w:val="24"/>
                <w:lang w:val="en-GB"/>
              </w:rPr>
            </w:pPr>
            <w:r w:rsidRPr="00377955">
              <w:rPr>
                <w:rFonts w:cs="Arial"/>
                <w:sz w:val="24"/>
                <w:lang w:val="en-GB"/>
              </w:rPr>
              <w:t>Vlera e pikës për llogaritjen e rrogës përcaktohet çdo vit me vendim të Këshillit, i cili do të ndryshohet në pajtim me Shpalljen e pagës minimale në "Gazetën zyrtare të Republikës së Maqedonisë së Veriut", dhe në kuadër të buxhetit të komunës.</w:t>
            </w:r>
          </w:p>
          <w:p w14:paraId="24518D71" w14:textId="77777777" w:rsidR="00377955" w:rsidRPr="00377955" w:rsidRDefault="00377955" w:rsidP="00400A2E">
            <w:pPr>
              <w:pStyle w:val="GlasnikNORMAL"/>
              <w:ind w:firstLine="0"/>
              <w:rPr>
                <w:rFonts w:cs="Arial"/>
                <w:sz w:val="24"/>
                <w:lang w:val="sq-AL"/>
              </w:rPr>
            </w:pPr>
          </w:p>
          <w:p w14:paraId="77C26D20" w14:textId="77777777" w:rsidR="00377955" w:rsidRPr="00377955" w:rsidRDefault="00377955" w:rsidP="00400A2E">
            <w:pPr>
              <w:pStyle w:val="GlasnikNORMAL"/>
              <w:ind w:firstLine="0"/>
              <w:rPr>
                <w:rFonts w:cs="Arial"/>
                <w:sz w:val="24"/>
                <w:lang w:val="sq-AL"/>
              </w:rPr>
            </w:pPr>
          </w:p>
          <w:p w14:paraId="15942C1D" w14:textId="77777777" w:rsidR="001023F8" w:rsidRPr="00377955" w:rsidRDefault="001023F8" w:rsidP="00400A2E">
            <w:pPr>
              <w:pStyle w:val="GlasnikNORMAL"/>
              <w:ind w:firstLine="0"/>
              <w:jc w:val="center"/>
              <w:rPr>
                <w:rFonts w:cs="Arial"/>
                <w:sz w:val="24"/>
                <w:lang w:val="sq-AL"/>
              </w:rPr>
            </w:pPr>
            <w:r w:rsidRPr="00377955">
              <w:rPr>
                <w:rFonts w:cs="Arial"/>
                <w:sz w:val="24"/>
                <w:lang w:val="sq-AL"/>
              </w:rPr>
              <w:t>Neni 6</w:t>
            </w:r>
          </w:p>
          <w:p w14:paraId="6686B527" w14:textId="77777777" w:rsidR="00377955" w:rsidRPr="00377955" w:rsidRDefault="00377955" w:rsidP="00400A2E">
            <w:pPr>
              <w:pStyle w:val="GlasnikNORMAL"/>
              <w:ind w:firstLine="0"/>
              <w:rPr>
                <w:rFonts w:cs="Arial"/>
                <w:sz w:val="24"/>
                <w:lang w:val="en-GB"/>
              </w:rPr>
            </w:pPr>
            <w:r w:rsidRPr="00377955">
              <w:rPr>
                <w:rFonts w:cs="Arial"/>
                <w:sz w:val="24"/>
                <w:lang w:val="en-GB"/>
              </w:rPr>
              <w:t xml:space="preserve">Për shkak të llojit dhe natyrës së punëve që i kryejnë, vlera e pagës themelore të zjarrëfikësve profesionalë është më e madhe për 20% nga paga e të punësuarve të tjerë në administratën komunale, me përgatitje profesionale adekuate për vendet e punës në administratën komunale. </w:t>
            </w:r>
          </w:p>
          <w:p w14:paraId="38D940AC" w14:textId="77777777" w:rsidR="00377955" w:rsidRPr="00377955" w:rsidRDefault="00377955" w:rsidP="00400A2E">
            <w:pPr>
              <w:pStyle w:val="GlasnikNORMAL"/>
              <w:ind w:firstLine="0"/>
              <w:rPr>
                <w:rFonts w:cs="Arial"/>
                <w:sz w:val="24"/>
                <w:lang w:val="en-GB"/>
              </w:rPr>
            </w:pPr>
          </w:p>
          <w:p w14:paraId="77B80439" w14:textId="77777777" w:rsidR="00377955" w:rsidRPr="00377955" w:rsidRDefault="00377955" w:rsidP="00400A2E">
            <w:pPr>
              <w:pStyle w:val="GlasnikNORMAL"/>
              <w:ind w:firstLine="0"/>
              <w:rPr>
                <w:rFonts w:cs="Arial"/>
                <w:sz w:val="24"/>
                <w:lang w:val="en-GB"/>
              </w:rPr>
            </w:pPr>
            <w:r w:rsidRPr="00377955">
              <w:rPr>
                <w:rFonts w:cs="Arial"/>
                <w:sz w:val="24"/>
                <w:lang w:val="en-GB"/>
              </w:rPr>
              <w:t xml:space="preserve">Konkretisht, si vend pune i krahasueshëm për përgatitje profesionale adekuate, përcaktohet vendi i punës referent i pavarur në administratën e komunës së Kërçovës. </w:t>
            </w:r>
          </w:p>
          <w:p w14:paraId="786A2AE5" w14:textId="77777777" w:rsidR="00377955" w:rsidRPr="00377955" w:rsidRDefault="00377955" w:rsidP="00400A2E">
            <w:pPr>
              <w:pStyle w:val="GlasnikNORMAL"/>
              <w:ind w:firstLine="0"/>
              <w:rPr>
                <w:rFonts w:cs="Arial"/>
                <w:sz w:val="24"/>
                <w:lang w:val="en-GB"/>
              </w:rPr>
            </w:pPr>
          </w:p>
          <w:p w14:paraId="50D9DA13" w14:textId="1BFC9B44" w:rsidR="00377955" w:rsidRPr="00377955" w:rsidRDefault="00377955" w:rsidP="00400A2E">
            <w:pPr>
              <w:pStyle w:val="GlasnikNORMAL"/>
              <w:ind w:firstLine="0"/>
              <w:rPr>
                <w:rFonts w:cs="Arial"/>
                <w:sz w:val="24"/>
                <w:lang w:val="en-GB"/>
              </w:rPr>
            </w:pPr>
            <w:r w:rsidRPr="00377955">
              <w:rPr>
                <w:rFonts w:cs="Arial"/>
                <w:sz w:val="24"/>
                <w:lang w:val="en-GB"/>
              </w:rPr>
              <w:t>Pikët themelore, të rritura për 20% në pajtim me nenin 13 të Ligjit për zjarrëfikësit, do të përcaktohen veçmas me Aktvendim për rrogë.</w:t>
            </w:r>
          </w:p>
          <w:p w14:paraId="3C441351" w14:textId="77777777" w:rsidR="00377955" w:rsidRPr="00377955" w:rsidRDefault="00377955" w:rsidP="00400A2E">
            <w:pPr>
              <w:pStyle w:val="GlasnikNORMAL"/>
              <w:ind w:firstLine="0"/>
              <w:rPr>
                <w:rFonts w:cs="Arial"/>
                <w:sz w:val="24"/>
                <w:lang w:val="sq-AL"/>
              </w:rPr>
            </w:pPr>
          </w:p>
          <w:p w14:paraId="32A8CD41" w14:textId="2FBDD065" w:rsidR="00377955" w:rsidRPr="00377955" w:rsidRDefault="00377955" w:rsidP="00400A2E">
            <w:pPr>
              <w:pStyle w:val="GlasnikNORMAL"/>
              <w:jc w:val="center"/>
              <w:rPr>
                <w:rFonts w:cs="Arial"/>
                <w:sz w:val="24"/>
                <w:lang w:val="en-US"/>
              </w:rPr>
            </w:pPr>
            <w:r w:rsidRPr="00377955">
              <w:rPr>
                <w:rFonts w:cs="Arial"/>
                <w:sz w:val="24"/>
                <w:lang w:val="en-US"/>
              </w:rPr>
              <w:t>Neni 7</w:t>
            </w:r>
          </w:p>
          <w:p w14:paraId="26149A91" w14:textId="3BCC9625" w:rsidR="00377955" w:rsidRPr="00377955" w:rsidRDefault="00377955" w:rsidP="00400A2E">
            <w:pPr>
              <w:pStyle w:val="GlasnikNORMAL"/>
              <w:ind w:firstLine="0"/>
              <w:rPr>
                <w:rFonts w:cs="Arial"/>
                <w:sz w:val="24"/>
                <w:lang w:val="en-US"/>
              </w:rPr>
            </w:pPr>
            <w:r w:rsidRPr="00377955">
              <w:rPr>
                <w:rFonts w:cs="Arial"/>
                <w:sz w:val="24"/>
                <w:lang w:val="en-US"/>
              </w:rPr>
              <w:t>Punëtorit i rritet paga themelore 0,5% (shtesë) për çdo vit të kryer përvojë pune, ndërsa më së shumti deri 20%.</w:t>
            </w:r>
          </w:p>
          <w:p w14:paraId="4FCC5781" w14:textId="77777777" w:rsidR="00377955" w:rsidRPr="00377955" w:rsidRDefault="00377955" w:rsidP="00400A2E">
            <w:pPr>
              <w:pStyle w:val="GlasnikNORMAL"/>
              <w:jc w:val="center"/>
              <w:rPr>
                <w:rFonts w:cs="Arial"/>
                <w:sz w:val="24"/>
                <w:lang w:val="en-US"/>
              </w:rPr>
            </w:pPr>
          </w:p>
          <w:p w14:paraId="22158C8D" w14:textId="6D5422EA" w:rsidR="00377955" w:rsidRPr="00377955" w:rsidRDefault="00377955" w:rsidP="00400A2E">
            <w:pPr>
              <w:pStyle w:val="GlasnikNORMAL"/>
              <w:jc w:val="center"/>
              <w:rPr>
                <w:rFonts w:cs="Arial"/>
                <w:sz w:val="24"/>
                <w:lang w:val="en-US"/>
              </w:rPr>
            </w:pPr>
            <w:r w:rsidRPr="00377955">
              <w:rPr>
                <w:rFonts w:cs="Arial"/>
                <w:sz w:val="24"/>
                <w:lang w:val="en-US"/>
              </w:rPr>
              <w:t>Neni 8</w:t>
            </w:r>
          </w:p>
          <w:p w14:paraId="7F7A76C7" w14:textId="10D6F8DA" w:rsidR="00377955" w:rsidRPr="00377955" w:rsidRDefault="00377955" w:rsidP="00400A2E">
            <w:pPr>
              <w:pStyle w:val="GlasnikNORMAL"/>
              <w:ind w:firstLine="0"/>
              <w:rPr>
                <w:rFonts w:cs="Arial"/>
                <w:sz w:val="24"/>
                <w:lang w:val="en-US"/>
              </w:rPr>
            </w:pPr>
            <w:r w:rsidRPr="00377955">
              <w:rPr>
                <w:rFonts w:cs="Arial"/>
                <w:sz w:val="24"/>
                <w:lang w:val="en-US"/>
              </w:rPr>
              <w:t>Punëtori që është i shpërndarë në vende pune me ndërrim, gjegjësisht turne, ka të drejtë për shtesë prej 5% nga vlera e pagës themelore bruto.</w:t>
            </w:r>
          </w:p>
          <w:p w14:paraId="7E9BAA75" w14:textId="77777777" w:rsidR="00377955" w:rsidRDefault="00377955" w:rsidP="00400A2E">
            <w:pPr>
              <w:pStyle w:val="GlasnikNORMAL"/>
              <w:rPr>
                <w:rFonts w:cs="Arial"/>
                <w:sz w:val="24"/>
                <w:lang w:val="en-US"/>
              </w:rPr>
            </w:pPr>
          </w:p>
          <w:p w14:paraId="68202A49" w14:textId="77777777" w:rsidR="00377955" w:rsidRDefault="00377955" w:rsidP="00400A2E">
            <w:pPr>
              <w:pStyle w:val="GlasnikNORMAL"/>
              <w:jc w:val="center"/>
              <w:rPr>
                <w:rFonts w:cs="Arial"/>
                <w:sz w:val="24"/>
                <w:lang w:val="en-US"/>
              </w:rPr>
            </w:pPr>
          </w:p>
          <w:p w14:paraId="62DB37F3" w14:textId="253E7521" w:rsidR="00377955" w:rsidRPr="00377955" w:rsidRDefault="00377955" w:rsidP="00400A2E">
            <w:pPr>
              <w:pStyle w:val="GlasnikNORMAL"/>
              <w:jc w:val="center"/>
              <w:rPr>
                <w:rFonts w:cs="Arial"/>
                <w:sz w:val="24"/>
                <w:lang w:val="en-US"/>
              </w:rPr>
            </w:pPr>
            <w:r w:rsidRPr="00377955">
              <w:rPr>
                <w:rFonts w:cs="Arial"/>
                <w:sz w:val="24"/>
                <w:lang w:val="en-US"/>
              </w:rPr>
              <w:t>Neni 9</w:t>
            </w:r>
          </w:p>
          <w:p w14:paraId="182BA2C9" w14:textId="124E59E4" w:rsidR="00377955" w:rsidRPr="00377955" w:rsidRDefault="00377955" w:rsidP="00400A2E">
            <w:pPr>
              <w:pStyle w:val="GlasnikNORMAL"/>
              <w:ind w:firstLine="0"/>
              <w:rPr>
                <w:rFonts w:cs="Arial"/>
                <w:sz w:val="24"/>
                <w:lang w:val="en-US"/>
              </w:rPr>
            </w:pPr>
            <w:r w:rsidRPr="00377955">
              <w:rPr>
                <w:rFonts w:cs="Arial"/>
                <w:sz w:val="24"/>
                <w:lang w:val="en-US"/>
              </w:rPr>
              <w:t>Punëtori i cili do të angazhohet të punojë gjatë pushimit javor, ka të drejtë për shtesë në rrogë, në lartësi prej 35%, në varësi të orëve të kaluara në punë gjatë pushimit javor.</w:t>
            </w:r>
          </w:p>
          <w:p w14:paraId="3F3FF83E" w14:textId="77777777" w:rsidR="00377955" w:rsidRPr="00377955" w:rsidRDefault="00377955" w:rsidP="00400A2E">
            <w:pPr>
              <w:pStyle w:val="GlasnikNORMAL"/>
              <w:ind w:firstLine="0"/>
              <w:rPr>
                <w:rFonts w:cs="Arial"/>
                <w:sz w:val="24"/>
                <w:lang w:val="en-US"/>
              </w:rPr>
            </w:pPr>
          </w:p>
          <w:p w14:paraId="4B101056" w14:textId="6D23EE43" w:rsidR="00377955" w:rsidRPr="00377955" w:rsidRDefault="00377955" w:rsidP="00400A2E">
            <w:pPr>
              <w:pStyle w:val="GlasnikNORMAL"/>
              <w:jc w:val="center"/>
              <w:rPr>
                <w:rFonts w:cs="Arial"/>
                <w:sz w:val="24"/>
                <w:lang w:val="en-US"/>
              </w:rPr>
            </w:pPr>
            <w:r w:rsidRPr="00377955">
              <w:rPr>
                <w:rFonts w:cs="Arial"/>
                <w:sz w:val="24"/>
                <w:lang w:val="en-US"/>
              </w:rPr>
              <w:t>Neni 10</w:t>
            </w:r>
          </w:p>
          <w:p w14:paraId="5D10C179" w14:textId="0EFE40FE" w:rsidR="00377955" w:rsidRPr="00377955" w:rsidRDefault="00377955" w:rsidP="00400A2E">
            <w:pPr>
              <w:pStyle w:val="GlasnikNORMAL"/>
              <w:ind w:firstLine="0"/>
              <w:rPr>
                <w:rFonts w:cs="Arial"/>
                <w:sz w:val="24"/>
                <w:lang w:val="en-US"/>
              </w:rPr>
            </w:pPr>
            <w:r w:rsidRPr="00377955">
              <w:rPr>
                <w:rFonts w:cs="Arial"/>
                <w:sz w:val="24"/>
                <w:lang w:val="en-US"/>
              </w:rPr>
              <w:t>Punëtori i cili punon në periudhën prej orës 22:00 deri në orën 06:00, ka të drejtë për shtesë në rrogë, në lartësi prej 35%.</w:t>
            </w:r>
          </w:p>
          <w:p w14:paraId="5148B3BB" w14:textId="77777777" w:rsidR="00377955" w:rsidRDefault="00377955" w:rsidP="00400A2E">
            <w:pPr>
              <w:pStyle w:val="GlasnikNORMAL"/>
              <w:rPr>
                <w:rFonts w:cs="Arial"/>
                <w:sz w:val="24"/>
                <w:lang w:val="en-US"/>
              </w:rPr>
            </w:pPr>
          </w:p>
          <w:p w14:paraId="25821C76" w14:textId="16787EAC" w:rsidR="00377955" w:rsidRPr="00377955" w:rsidRDefault="00377955" w:rsidP="00400A2E">
            <w:pPr>
              <w:pStyle w:val="GlasnikNORMAL"/>
              <w:jc w:val="center"/>
              <w:rPr>
                <w:rFonts w:cs="Arial"/>
                <w:sz w:val="24"/>
                <w:lang w:val="en-US"/>
              </w:rPr>
            </w:pPr>
            <w:r w:rsidRPr="00377955">
              <w:rPr>
                <w:rFonts w:cs="Arial"/>
                <w:sz w:val="24"/>
                <w:lang w:val="en-US"/>
              </w:rPr>
              <w:t>Neni 11</w:t>
            </w:r>
          </w:p>
          <w:p w14:paraId="66DB3198" w14:textId="142333AC" w:rsidR="00377955" w:rsidRPr="00377955" w:rsidRDefault="00377955" w:rsidP="00400A2E">
            <w:pPr>
              <w:pStyle w:val="GlasnikNORMAL"/>
              <w:ind w:firstLine="0"/>
              <w:rPr>
                <w:rFonts w:cs="Arial"/>
                <w:sz w:val="24"/>
                <w:lang w:val="en-US"/>
              </w:rPr>
            </w:pPr>
            <w:r w:rsidRPr="00377955">
              <w:rPr>
                <w:rFonts w:cs="Arial"/>
                <w:sz w:val="24"/>
                <w:lang w:val="en-US"/>
              </w:rPr>
              <w:t>Punëtori për punë gjatë festës shtetërore të kaluar në punë ka të drejtë të kompensimit të rrogës që i takon në ato ditë kur nuk punon dhe rrogën për orët e kaluara në punë, të rritura për 50%.</w:t>
            </w:r>
          </w:p>
          <w:p w14:paraId="4B32817C" w14:textId="77777777" w:rsidR="00377955" w:rsidRDefault="00377955" w:rsidP="00400A2E">
            <w:pPr>
              <w:pStyle w:val="GlasnikNORMAL"/>
              <w:rPr>
                <w:rFonts w:cs="Arial"/>
                <w:sz w:val="24"/>
                <w:lang w:val="en-US"/>
              </w:rPr>
            </w:pPr>
          </w:p>
          <w:p w14:paraId="3430C55C" w14:textId="77777777" w:rsidR="00377955" w:rsidRDefault="00377955" w:rsidP="00400A2E">
            <w:pPr>
              <w:pStyle w:val="GlasnikNORMAL"/>
              <w:rPr>
                <w:rFonts w:cs="Arial"/>
                <w:sz w:val="24"/>
                <w:lang w:val="en-US"/>
              </w:rPr>
            </w:pPr>
          </w:p>
          <w:p w14:paraId="6018B9E5" w14:textId="4E102FC4" w:rsidR="00377955" w:rsidRPr="00377955" w:rsidRDefault="00377955" w:rsidP="00400A2E">
            <w:pPr>
              <w:pStyle w:val="GlasnikNORMAL"/>
              <w:jc w:val="center"/>
              <w:rPr>
                <w:rFonts w:cs="Arial"/>
                <w:sz w:val="24"/>
                <w:lang w:val="en-US"/>
              </w:rPr>
            </w:pPr>
            <w:r w:rsidRPr="00377955">
              <w:rPr>
                <w:rFonts w:cs="Arial"/>
                <w:sz w:val="24"/>
                <w:lang w:val="en-US"/>
              </w:rPr>
              <w:t>Neni 12</w:t>
            </w:r>
          </w:p>
          <w:p w14:paraId="020A90FA" w14:textId="0B8A9F94" w:rsidR="00377955" w:rsidRPr="00377955" w:rsidRDefault="00377955" w:rsidP="00400A2E">
            <w:pPr>
              <w:pStyle w:val="GlasnikNORMAL"/>
              <w:ind w:firstLine="0"/>
              <w:rPr>
                <w:rFonts w:cs="Arial"/>
                <w:sz w:val="24"/>
                <w:lang w:val="en-US"/>
              </w:rPr>
            </w:pPr>
            <w:r w:rsidRPr="00377955">
              <w:rPr>
                <w:rFonts w:cs="Arial"/>
                <w:sz w:val="24"/>
                <w:lang w:val="en-US"/>
              </w:rPr>
              <w:t>Punëtori që punon më gjatë se koha e punës, ka të drejtë për shtesë në pagë, në lartësi prej 35%.</w:t>
            </w:r>
          </w:p>
          <w:p w14:paraId="0B9F3B0B" w14:textId="77777777" w:rsidR="00377955" w:rsidRDefault="00377955" w:rsidP="00400A2E">
            <w:pPr>
              <w:pStyle w:val="GlasnikNORMAL"/>
              <w:rPr>
                <w:rFonts w:cs="Arial"/>
                <w:sz w:val="24"/>
                <w:lang w:val="en-US"/>
              </w:rPr>
            </w:pPr>
          </w:p>
          <w:p w14:paraId="382ED1F5" w14:textId="194FDCB9" w:rsidR="00377955" w:rsidRPr="00377955" w:rsidRDefault="00377955" w:rsidP="00400A2E">
            <w:pPr>
              <w:pStyle w:val="GlasnikNORMAL"/>
              <w:jc w:val="center"/>
              <w:rPr>
                <w:rFonts w:cs="Arial"/>
                <w:sz w:val="24"/>
                <w:lang w:val="en-US"/>
              </w:rPr>
            </w:pPr>
            <w:r w:rsidRPr="00377955">
              <w:rPr>
                <w:rFonts w:cs="Arial"/>
                <w:sz w:val="24"/>
                <w:lang w:val="en-US"/>
              </w:rPr>
              <w:t>Neni 13</w:t>
            </w:r>
          </w:p>
          <w:p w14:paraId="6A688ADA" w14:textId="2FA06AD2" w:rsidR="00377955" w:rsidRPr="00377955" w:rsidRDefault="00377955" w:rsidP="00400A2E">
            <w:pPr>
              <w:pStyle w:val="GlasnikNORMAL"/>
              <w:ind w:firstLine="0"/>
              <w:rPr>
                <w:rFonts w:cs="Arial"/>
                <w:sz w:val="24"/>
                <w:lang w:val="en-US"/>
              </w:rPr>
            </w:pPr>
            <w:r w:rsidRPr="00377955">
              <w:rPr>
                <w:rFonts w:cs="Arial"/>
                <w:sz w:val="24"/>
                <w:lang w:val="en-US"/>
              </w:rPr>
              <w:t>Punëtori ka të drejtë për ushqim adekuat ose kompensim për shpenzimet e ushqimit në lartësi prej 20% të pagës mesatare neto të paguar në vitin paraardhës, në përpjesëtim me ditët kur punëtori punon natën.</w:t>
            </w:r>
          </w:p>
          <w:p w14:paraId="747F0667" w14:textId="77777777" w:rsidR="00377955" w:rsidRDefault="00377955" w:rsidP="00400A2E">
            <w:pPr>
              <w:pStyle w:val="GlasnikNORMAL"/>
              <w:rPr>
                <w:rFonts w:cs="Arial"/>
                <w:sz w:val="24"/>
                <w:lang w:val="en-US"/>
              </w:rPr>
            </w:pPr>
          </w:p>
          <w:p w14:paraId="70DA78F4" w14:textId="48259EE5" w:rsidR="00377955" w:rsidRPr="00377955" w:rsidRDefault="00377955" w:rsidP="00400A2E">
            <w:pPr>
              <w:pStyle w:val="GlasnikNORMAL"/>
              <w:jc w:val="center"/>
              <w:rPr>
                <w:rFonts w:cs="Arial"/>
                <w:sz w:val="24"/>
                <w:lang w:val="en-US"/>
              </w:rPr>
            </w:pPr>
            <w:r w:rsidRPr="00377955">
              <w:rPr>
                <w:rFonts w:cs="Arial"/>
                <w:sz w:val="24"/>
                <w:lang w:val="en-US"/>
              </w:rPr>
              <w:t>Neni 14</w:t>
            </w:r>
          </w:p>
          <w:p w14:paraId="47A3CAB4" w14:textId="77396B68" w:rsidR="00377955" w:rsidRPr="00377955" w:rsidRDefault="00377955" w:rsidP="00400A2E">
            <w:pPr>
              <w:pStyle w:val="GlasnikNORMAL"/>
              <w:ind w:firstLine="0"/>
              <w:rPr>
                <w:rFonts w:cs="Arial"/>
                <w:sz w:val="24"/>
                <w:lang w:val="en-US"/>
              </w:rPr>
            </w:pPr>
            <w:r w:rsidRPr="00377955">
              <w:rPr>
                <w:rFonts w:cs="Arial"/>
                <w:sz w:val="24"/>
                <w:lang w:val="en-US"/>
              </w:rPr>
              <w:t>Punëtori ka të drejtë për shtesë të rrogës për punë të dielave, e cila është 50% për çdo orë të kaluar në punë.</w:t>
            </w:r>
          </w:p>
          <w:p w14:paraId="4809B9DB" w14:textId="77777777" w:rsidR="00377955" w:rsidRDefault="00377955" w:rsidP="00400A2E">
            <w:pPr>
              <w:pStyle w:val="GlasnikNORMAL"/>
              <w:rPr>
                <w:rFonts w:cs="Arial"/>
                <w:sz w:val="24"/>
                <w:lang w:val="en-US"/>
              </w:rPr>
            </w:pPr>
          </w:p>
          <w:p w14:paraId="42505F03" w14:textId="382BDB27" w:rsidR="00377955" w:rsidRPr="00377955" w:rsidRDefault="00377955" w:rsidP="00400A2E">
            <w:pPr>
              <w:pStyle w:val="GlasnikNORMAL"/>
              <w:jc w:val="center"/>
              <w:rPr>
                <w:rFonts w:cs="Arial"/>
                <w:sz w:val="24"/>
                <w:lang w:val="en-US"/>
              </w:rPr>
            </w:pPr>
            <w:r w:rsidRPr="00377955">
              <w:rPr>
                <w:rFonts w:cs="Arial"/>
                <w:sz w:val="24"/>
                <w:lang w:val="en-US"/>
              </w:rPr>
              <w:t>Neni 15</w:t>
            </w:r>
          </w:p>
          <w:p w14:paraId="71A42F62" w14:textId="085F125E" w:rsidR="00377955" w:rsidRPr="00377955" w:rsidRDefault="00377955" w:rsidP="00400A2E">
            <w:pPr>
              <w:pStyle w:val="GlasnikNORMAL"/>
              <w:ind w:firstLine="0"/>
              <w:rPr>
                <w:rFonts w:cs="Arial"/>
                <w:sz w:val="24"/>
                <w:lang w:val="en-US"/>
              </w:rPr>
            </w:pPr>
            <w:r w:rsidRPr="00377955">
              <w:rPr>
                <w:rFonts w:cs="Arial"/>
                <w:sz w:val="24"/>
                <w:lang w:val="en-US"/>
              </w:rPr>
              <w:t>Punëdhënësi mund ta organizojë punën edhe në ndërrime. Puna në ndërrime do të thotë çdo metodë e organizimit të punës në ndërrime në të cilën punëtorët ndërrohen njëri pas tjetrit në vendin e njëjtë të punës, në pajtim me planin e caktuar, dhe që mund të jetë në vazhdimësi ose me ndërprerje, duke përfshirë edhe nevojën për punëtorët që të punojnë në kohë të ndryshme në periudhën e dhënë të ditëve ose javëve.</w:t>
            </w:r>
          </w:p>
          <w:p w14:paraId="17CC169E" w14:textId="77777777" w:rsidR="00377955" w:rsidRDefault="00377955" w:rsidP="00400A2E">
            <w:pPr>
              <w:pStyle w:val="GlasnikNORMAL"/>
              <w:rPr>
                <w:rFonts w:cs="Arial"/>
                <w:sz w:val="24"/>
                <w:lang w:val="en-US"/>
              </w:rPr>
            </w:pPr>
          </w:p>
          <w:p w14:paraId="2334A825" w14:textId="77777777" w:rsidR="00377955" w:rsidRDefault="00377955" w:rsidP="00400A2E">
            <w:pPr>
              <w:pStyle w:val="GlasnikNORMAL"/>
              <w:rPr>
                <w:rFonts w:cs="Arial"/>
                <w:sz w:val="24"/>
                <w:lang w:val="en-US"/>
              </w:rPr>
            </w:pPr>
          </w:p>
          <w:p w14:paraId="32D234E1" w14:textId="027FC729" w:rsidR="00377955" w:rsidRPr="00377955" w:rsidRDefault="00377955" w:rsidP="00400A2E">
            <w:pPr>
              <w:pStyle w:val="GlasnikNORMAL"/>
              <w:ind w:firstLine="0"/>
              <w:jc w:val="center"/>
              <w:rPr>
                <w:rFonts w:cs="Arial"/>
                <w:sz w:val="24"/>
                <w:lang w:val="en-US"/>
              </w:rPr>
            </w:pPr>
            <w:r w:rsidRPr="00377955">
              <w:rPr>
                <w:rFonts w:cs="Arial"/>
                <w:sz w:val="24"/>
                <w:lang w:val="en-US"/>
              </w:rPr>
              <w:t>Neni 16</w:t>
            </w:r>
          </w:p>
          <w:p w14:paraId="42BAB431" w14:textId="2059DF24" w:rsidR="00377955" w:rsidRPr="00377955" w:rsidRDefault="00377955" w:rsidP="00400A2E">
            <w:pPr>
              <w:pStyle w:val="GlasnikNORMAL"/>
              <w:ind w:firstLine="0"/>
              <w:rPr>
                <w:rFonts w:cs="Arial"/>
                <w:sz w:val="24"/>
                <w:lang w:val="en-US"/>
              </w:rPr>
            </w:pPr>
            <w:r w:rsidRPr="00377955">
              <w:rPr>
                <w:rFonts w:cs="Arial"/>
                <w:sz w:val="24"/>
                <w:lang w:val="en-US"/>
              </w:rPr>
              <w:t>Punëtori ka të drejtë të kompensimit të shpenzimeve të lidhura me punën për:</w:t>
            </w:r>
          </w:p>
          <w:p w14:paraId="0F9FA3BB" w14:textId="77777777" w:rsidR="00377955" w:rsidRPr="00377955" w:rsidRDefault="00377955" w:rsidP="00400A2E">
            <w:pPr>
              <w:pStyle w:val="GlasnikNORMAL"/>
              <w:numPr>
                <w:ilvl w:val="0"/>
                <w:numId w:val="38"/>
              </w:numPr>
              <w:rPr>
                <w:rFonts w:cs="Arial"/>
                <w:sz w:val="24"/>
                <w:lang w:val="en-US"/>
              </w:rPr>
            </w:pPr>
            <w:r w:rsidRPr="00377955">
              <w:rPr>
                <w:rFonts w:cs="Arial"/>
                <w:sz w:val="24"/>
                <w:lang w:val="en-US"/>
              </w:rPr>
              <w:lastRenderedPageBreak/>
              <w:t>udhëtim zyrtar;</w:t>
            </w:r>
          </w:p>
          <w:p w14:paraId="7A58EDEF" w14:textId="77777777" w:rsidR="00377955" w:rsidRPr="00377955" w:rsidRDefault="00377955" w:rsidP="00400A2E">
            <w:pPr>
              <w:pStyle w:val="GlasnikNORMAL"/>
              <w:numPr>
                <w:ilvl w:val="0"/>
                <w:numId w:val="38"/>
              </w:numPr>
              <w:rPr>
                <w:rFonts w:cs="Arial"/>
                <w:sz w:val="24"/>
                <w:lang w:val="en-US"/>
              </w:rPr>
            </w:pPr>
            <w:r w:rsidRPr="00377955">
              <w:rPr>
                <w:rFonts w:cs="Arial"/>
                <w:sz w:val="24"/>
                <w:lang w:val="en-US"/>
              </w:rPr>
              <w:t>shfrytëzimin e automobilit privat për udhëtime zyrtare;</w:t>
            </w:r>
          </w:p>
          <w:p w14:paraId="40ACE216" w14:textId="77777777" w:rsidR="00377955" w:rsidRPr="00377955" w:rsidRDefault="00377955" w:rsidP="00400A2E">
            <w:pPr>
              <w:pStyle w:val="GlasnikNORMAL"/>
              <w:numPr>
                <w:ilvl w:val="0"/>
                <w:numId w:val="38"/>
              </w:numPr>
              <w:rPr>
                <w:rFonts w:cs="Arial"/>
                <w:sz w:val="24"/>
                <w:lang w:val="en-US"/>
              </w:rPr>
            </w:pPr>
            <w:r w:rsidRPr="00377955">
              <w:rPr>
                <w:rFonts w:cs="Arial"/>
                <w:sz w:val="24"/>
                <w:lang w:val="en-US"/>
              </w:rPr>
              <w:t>jetë të ndarë nga familja;</w:t>
            </w:r>
          </w:p>
          <w:p w14:paraId="436A2E00" w14:textId="77777777" w:rsidR="00377955" w:rsidRPr="00377955" w:rsidRDefault="00377955" w:rsidP="00400A2E">
            <w:pPr>
              <w:pStyle w:val="GlasnikNORMAL"/>
              <w:numPr>
                <w:ilvl w:val="0"/>
                <w:numId w:val="38"/>
              </w:numPr>
              <w:rPr>
                <w:rFonts w:cs="Arial"/>
                <w:sz w:val="24"/>
                <w:lang w:val="en-US"/>
              </w:rPr>
            </w:pPr>
            <w:r w:rsidRPr="00377955">
              <w:rPr>
                <w:rFonts w:cs="Arial"/>
                <w:sz w:val="24"/>
                <w:lang w:val="en-US"/>
              </w:rPr>
              <w:t>shtesë terreni;</w:t>
            </w:r>
          </w:p>
          <w:p w14:paraId="5B737ED4" w14:textId="6A220065" w:rsidR="00377955" w:rsidRPr="00377955" w:rsidRDefault="00377955" w:rsidP="00400A2E">
            <w:pPr>
              <w:pStyle w:val="GlasnikNORMAL"/>
              <w:numPr>
                <w:ilvl w:val="0"/>
                <w:numId w:val="38"/>
              </w:numPr>
              <w:rPr>
                <w:rFonts w:cs="Arial"/>
                <w:sz w:val="24"/>
                <w:lang w:val="en-US"/>
              </w:rPr>
            </w:pPr>
            <w:r w:rsidRPr="00377955">
              <w:rPr>
                <w:rFonts w:cs="Arial"/>
                <w:sz w:val="24"/>
                <w:lang w:val="en-US"/>
              </w:rPr>
              <w:t xml:space="preserve">vdekje </w:t>
            </w:r>
            <w:r w:rsidR="00E012D3">
              <w:rPr>
                <w:rFonts w:cs="Arial"/>
                <w:sz w:val="24"/>
                <w:lang w:val="en-US"/>
              </w:rPr>
              <w:t>e</w:t>
            </w:r>
            <w:r w:rsidRPr="00377955">
              <w:rPr>
                <w:rFonts w:cs="Arial"/>
                <w:sz w:val="24"/>
                <w:lang w:val="en-US"/>
              </w:rPr>
              <w:t xml:space="preserve"> punëtorit ose anëtarit të familjes së tij;</w:t>
            </w:r>
          </w:p>
          <w:p w14:paraId="78D57A22" w14:textId="77777777" w:rsidR="00377955" w:rsidRPr="00377955" w:rsidRDefault="00377955" w:rsidP="00400A2E">
            <w:pPr>
              <w:pStyle w:val="GlasnikNORMAL"/>
              <w:numPr>
                <w:ilvl w:val="0"/>
                <w:numId w:val="38"/>
              </w:numPr>
              <w:rPr>
                <w:rFonts w:cs="Arial"/>
                <w:sz w:val="24"/>
                <w:lang w:val="en-US"/>
              </w:rPr>
            </w:pPr>
            <w:r w:rsidRPr="00377955">
              <w:rPr>
                <w:rFonts w:cs="Arial"/>
                <w:sz w:val="24"/>
                <w:lang w:val="en-US"/>
              </w:rPr>
              <w:t>pagesë gjatë daljes në pension.</w:t>
            </w:r>
          </w:p>
          <w:p w14:paraId="30BB5281" w14:textId="77777777" w:rsidR="00377955" w:rsidRPr="00377955" w:rsidRDefault="00377955" w:rsidP="00400A2E">
            <w:pPr>
              <w:pStyle w:val="GlasnikNORMAL"/>
              <w:ind w:firstLine="0"/>
              <w:rPr>
                <w:rFonts w:cs="Arial"/>
                <w:sz w:val="24"/>
                <w:lang w:val="en-US"/>
              </w:rPr>
            </w:pPr>
            <w:r w:rsidRPr="00377955">
              <w:rPr>
                <w:rFonts w:cs="Arial"/>
                <w:sz w:val="24"/>
                <w:lang w:val="en-US"/>
              </w:rPr>
              <w:t>Lartësia e kompensimeve nga paragrafi 1 i këtij neni për çdo vit përcaktohen me Vendimin për ekzekutimin e Buxhetit të Komunës së Kërçovës.</w:t>
            </w:r>
          </w:p>
          <w:p w14:paraId="5B29891B" w14:textId="77777777" w:rsidR="00377955" w:rsidRDefault="00377955" w:rsidP="00400A2E">
            <w:pPr>
              <w:pStyle w:val="GlasnikNORMAL"/>
              <w:rPr>
                <w:rFonts w:cs="Arial"/>
                <w:sz w:val="24"/>
                <w:lang w:val="en-US"/>
              </w:rPr>
            </w:pPr>
          </w:p>
          <w:p w14:paraId="490DD469" w14:textId="32593792" w:rsidR="00377955" w:rsidRPr="00377955" w:rsidRDefault="00377955" w:rsidP="00400A2E">
            <w:pPr>
              <w:pStyle w:val="GlasnikNORMAL"/>
              <w:jc w:val="center"/>
              <w:rPr>
                <w:rFonts w:cs="Arial"/>
                <w:sz w:val="24"/>
                <w:lang w:val="en-US"/>
              </w:rPr>
            </w:pPr>
            <w:r w:rsidRPr="00377955">
              <w:rPr>
                <w:rFonts w:cs="Arial"/>
                <w:sz w:val="24"/>
                <w:lang w:val="en-US"/>
              </w:rPr>
              <w:t>Neni 17</w:t>
            </w:r>
          </w:p>
          <w:p w14:paraId="1D58E4EC" w14:textId="62D08281" w:rsidR="00377955" w:rsidRPr="00377955" w:rsidRDefault="00377955" w:rsidP="00400A2E">
            <w:pPr>
              <w:pStyle w:val="GlasnikNORMAL"/>
              <w:ind w:firstLine="0"/>
              <w:rPr>
                <w:rFonts w:cs="Arial"/>
                <w:sz w:val="24"/>
                <w:lang w:val="en-US"/>
              </w:rPr>
            </w:pPr>
            <w:r w:rsidRPr="00377955">
              <w:rPr>
                <w:rFonts w:cs="Arial"/>
                <w:sz w:val="24"/>
                <w:lang w:val="en-US"/>
              </w:rPr>
              <w:t>Punëtori i cili me angazhime të posaçme dhe cilësi në kryerjen e punëve do të kontribuojë dukshëm në organ, mund t'i jepet shpërblim në të holla në lartësi të një page mesatare</w:t>
            </w:r>
            <w:r w:rsidR="00400A2E">
              <w:rPr>
                <w:rFonts w:cs="Arial"/>
                <w:sz w:val="24"/>
                <w:lang w:val="en-US"/>
              </w:rPr>
              <w:t xml:space="preserve"> </w:t>
            </w:r>
            <w:r w:rsidR="00400A2E" w:rsidRPr="00377955">
              <w:rPr>
                <w:rFonts w:cs="Arial"/>
                <w:sz w:val="24"/>
                <w:lang w:val="en-US"/>
              </w:rPr>
              <w:t xml:space="preserve"> </w:t>
            </w:r>
            <w:r w:rsidR="00400A2E" w:rsidRPr="00377955">
              <w:rPr>
                <w:rFonts w:cs="Arial"/>
                <w:sz w:val="24"/>
                <w:lang w:val="en-US"/>
              </w:rPr>
              <w:t>të tij</w:t>
            </w:r>
            <w:r w:rsidRPr="00377955">
              <w:rPr>
                <w:rFonts w:cs="Arial"/>
                <w:sz w:val="24"/>
                <w:lang w:val="en-US"/>
              </w:rPr>
              <w:t>.</w:t>
            </w:r>
          </w:p>
          <w:p w14:paraId="41DDC1BC" w14:textId="77777777" w:rsidR="00400A2E" w:rsidRDefault="00400A2E" w:rsidP="00400A2E">
            <w:pPr>
              <w:pStyle w:val="GlasnikNORMAL"/>
              <w:rPr>
                <w:rFonts w:cs="Arial"/>
                <w:sz w:val="24"/>
                <w:lang w:val="en-US"/>
              </w:rPr>
            </w:pPr>
          </w:p>
          <w:p w14:paraId="3795F13F" w14:textId="77777777" w:rsidR="00400A2E" w:rsidRDefault="00400A2E" w:rsidP="00400A2E">
            <w:pPr>
              <w:pStyle w:val="GlasnikNORMAL"/>
              <w:jc w:val="center"/>
              <w:rPr>
                <w:rFonts w:cs="Arial"/>
                <w:sz w:val="24"/>
                <w:lang w:val="en-US"/>
              </w:rPr>
            </w:pPr>
          </w:p>
          <w:p w14:paraId="700F4A58" w14:textId="7B20E248" w:rsidR="00377955" w:rsidRPr="00377955" w:rsidRDefault="00377955" w:rsidP="00400A2E">
            <w:pPr>
              <w:pStyle w:val="GlasnikNORMAL"/>
              <w:jc w:val="center"/>
              <w:rPr>
                <w:rFonts w:cs="Arial"/>
                <w:sz w:val="24"/>
                <w:lang w:val="en-US"/>
              </w:rPr>
            </w:pPr>
            <w:r w:rsidRPr="00377955">
              <w:rPr>
                <w:rFonts w:cs="Arial"/>
                <w:sz w:val="24"/>
                <w:lang w:val="en-US"/>
              </w:rPr>
              <w:t>Neni 18</w:t>
            </w:r>
          </w:p>
          <w:p w14:paraId="76530534" w14:textId="329A99E9" w:rsidR="00377955" w:rsidRPr="00377955" w:rsidRDefault="00377955" w:rsidP="00400A2E">
            <w:pPr>
              <w:pStyle w:val="GlasnikNORMAL"/>
              <w:ind w:firstLine="0"/>
              <w:rPr>
                <w:rFonts w:cs="Arial"/>
                <w:sz w:val="24"/>
                <w:lang w:val="en-US"/>
              </w:rPr>
            </w:pPr>
            <w:r w:rsidRPr="00377955">
              <w:rPr>
                <w:rFonts w:cs="Arial"/>
                <w:sz w:val="24"/>
                <w:lang w:val="en-US"/>
              </w:rPr>
              <w:t>Çdo të punësuari në NJTKZ Kërçovë, lartësinë e pagës punëdhënësi do ta përcaktojë me aktvendim të posaçëm për pagë.</w:t>
            </w:r>
          </w:p>
          <w:p w14:paraId="6812CA2C" w14:textId="77777777" w:rsidR="00400A2E" w:rsidRDefault="00400A2E" w:rsidP="00400A2E">
            <w:pPr>
              <w:pStyle w:val="GlasnikNORMAL"/>
              <w:rPr>
                <w:rFonts w:cs="Arial"/>
                <w:sz w:val="24"/>
                <w:lang w:val="en-US"/>
              </w:rPr>
            </w:pPr>
          </w:p>
          <w:p w14:paraId="52E6CD52" w14:textId="33E2DE2A" w:rsidR="00377955" w:rsidRPr="00377955" w:rsidRDefault="00377955" w:rsidP="00400A2E">
            <w:pPr>
              <w:pStyle w:val="GlasnikNORMAL"/>
              <w:jc w:val="center"/>
              <w:rPr>
                <w:rFonts w:cs="Arial"/>
                <w:sz w:val="24"/>
                <w:lang w:val="en-US"/>
              </w:rPr>
            </w:pPr>
            <w:r w:rsidRPr="00377955">
              <w:rPr>
                <w:rFonts w:cs="Arial"/>
                <w:sz w:val="24"/>
                <w:lang w:val="en-US"/>
              </w:rPr>
              <w:t>Neni 19</w:t>
            </w:r>
          </w:p>
          <w:p w14:paraId="69FB8311" w14:textId="15A415D8" w:rsidR="00377955" w:rsidRPr="00377955" w:rsidRDefault="00377955" w:rsidP="00400A2E">
            <w:pPr>
              <w:pStyle w:val="GlasnikNORMAL"/>
              <w:ind w:firstLine="0"/>
              <w:rPr>
                <w:rFonts w:cs="Arial"/>
                <w:sz w:val="24"/>
                <w:lang w:val="en-US"/>
              </w:rPr>
            </w:pPr>
            <w:r w:rsidRPr="00377955">
              <w:rPr>
                <w:rFonts w:cs="Arial"/>
                <w:sz w:val="24"/>
                <w:lang w:val="en-US"/>
              </w:rPr>
              <w:t>Me sjelljen e kësaj Rregulloreje pushon të vlejë Rregullorja për përcaktimin e rrogave, shtesave të rrogave dhe kompensimeve për të punësuarit në NJTKZ Kërçovë, të cilët kanë statusin e personave të autorizuarë zyrtarë nga lëmia e sigurisë, me nr.08-451/6 nga dt.28.02.2022.</w:t>
            </w:r>
          </w:p>
          <w:p w14:paraId="24B1B975" w14:textId="77777777" w:rsidR="00400A2E" w:rsidRDefault="00400A2E" w:rsidP="00400A2E">
            <w:pPr>
              <w:pStyle w:val="GlasnikNORMAL"/>
              <w:rPr>
                <w:rFonts w:cs="Arial"/>
                <w:sz w:val="24"/>
                <w:lang w:val="en-US"/>
              </w:rPr>
            </w:pPr>
          </w:p>
          <w:p w14:paraId="1C735066" w14:textId="512472B4" w:rsidR="00377955" w:rsidRPr="00377955" w:rsidRDefault="00377955" w:rsidP="00400A2E">
            <w:pPr>
              <w:pStyle w:val="GlasnikNORMAL"/>
              <w:jc w:val="center"/>
              <w:rPr>
                <w:rFonts w:cs="Arial"/>
                <w:sz w:val="24"/>
                <w:lang w:val="en-US"/>
              </w:rPr>
            </w:pPr>
            <w:r w:rsidRPr="00377955">
              <w:rPr>
                <w:rFonts w:cs="Arial"/>
                <w:sz w:val="24"/>
                <w:lang w:val="en-US"/>
              </w:rPr>
              <w:t>Neni 20</w:t>
            </w:r>
          </w:p>
          <w:p w14:paraId="6770162E" w14:textId="7E513BE1" w:rsidR="00271124" w:rsidRPr="00400A2E" w:rsidRDefault="00377955" w:rsidP="00400A2E">
            <w:pPr>
              <w:pStyle w:val="GlasnikNORMAL"/>
              <w:ind w:firstLine="0"/>
              <w:rPr>
                <w:rFonts w:cs="Arial"/>
                <w:sz w:val="24"/>
                <w:lang w:val="en-US"/>
              </w:rPr>
            </w:pPr>
            <w:r w:rsidRPr="00377955">
              <w:rPr>
                <w:rFonts w:cs="Arial"/>
                <w:sz w:val="24"/>
                <w:lang w:val="en-US"/>
              </w:rPr>
              <w:t>Kjo Rregullore do të shpallet në "Fletoren zyrtare të Komunës së Kërçovës", ndërsa do të zbatohet për pagën e paguar për muajin prill të vitit 2026.</w:t>
            </w:r>
          </w:p>
        </w:tc>
      </w:tr>
    </w:tbl>
    <w:p w14:paraId="446D349B" w14:textId="77777777" w:rsidR="00E941C7" w:rsidRPr="00CB4340" w:rsidRDefault="00E941C7" w:rsidP="00942B84">
      <w:pPr>
        <w:rPr>
          <w:rFonts w:ascii="Arial" w:hAnsi="Arial" w:cs="Arial"/>
          <w:lang w:val="sq-AL"/>
        </w:rPr>
      </w:pPr>
    </w:p>
    <w:p w14:paraId="767B84A8" w14:textId="3BDDFDA0" w:rsidR="009E004A" w:rsidRPr="006959ED" w:rsidRDefault="00AC3028" w:rsidP="00AD4E1A">
      <w:pPr>
        <w:rPr>
          <w:rFonts w:ascii="Calibri" w:hAnsi="Calibri" w:cs="Calibri"/>
          <w:lang w:val="sq-AL"/>
        </w:rPr>
      </w:pPr>
      <w:r>
        <w:rPr>
          <w:rFonts w:ascii="Arial" w:hAnsi="Arial" w:cs="Arial"/>
          <w:noProof/>
        </w:rPr>
        <mc:AlternateContent>
          <mc:Choice Requires="wps">
            <w:drawing>
              <wp:anchor distT="0" distB="0" distL="114300" distR="114300" simplePos="0" relativeHeight="251657728" behindDoc="0" locked="0" layoutInCell="1" allowOverlap="1" wp14:anchorId="7B9D1278" wp14:editId="77F0395C">
                <wp:simplePos x="0" y="0"/>
                <wp:positionH relativeFrom="column">
                  <wp:posOffset>177165</wp:posOffset>
                </wp:positionH>
                <wp:positionV relativeFrom="paragraph">
                  <wp:posOffset>53975</wp:posOffset>
                </wp:positionV>
                <wp:extent cx="5824855" cy="861060"/>
                <wp:effectExtent l="3810" t="0" r="635" b="0"/>
                <wp:wrapNone/>
                <wp:docPr id="5659078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4855" cy="861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0C0BB" w14:textId="77777777" w:rsidR="0038443E" w:rsidRPr="00E902ED" w:rsidRDefault="0038443E" w:rsidP="0038443E">
                            <w:pPr>
                              <w:jc w:val="center"/>
                              <w:rPr>
                                <w:rFonts w:ascii="Arial" w:hAnsi="Arial" w:cs="Arial"/>
                                <w:lang w:val="sq-AL"/>
                              </w:rPr>
                            </w:pPr>
                            <w:r w:rsidRPr="00E902ED">
                              <w:rPr>
                                <w:rFonts w:ascii="Arial" w:hAnsi="Arial" w:cs="Arial"/>
                              </w:rPr>
                              <w:t xml:space="preserve">Совет на Општина </w:t>
                            </w:r>
                            <w:r w:rsidRPr="00E902ED">
                              <w:rPr>
                                <w:rFonts w:ascii="Arial" w:hAnsi="Arial" w:cs="Arial"/>
                                <w:lang w:val="mk-MK"/>
                              </w:rPr>
                              <w:t>Кичево</w:t>
                            </w:r>
                            <w:r w:rsidR="006C7CFD" w:rsidRPr="00E902ED">
                              <w:rPr>
                                <w:rFonts w:ascii="Arial" w:hAnsi="Arial" w:cs="Arial"/>
                                <w:lang w:val="sq-AL"/>
                              </w:rPr>
                              <w:t xml:space="preserve"> / Këshilli i Komunës së Kërçovës</w:t>
                            </w:r>
                          </w:p>
                          <w:p w14:paraId="5D0E9129" w14:textId="77777777" w:rsidR="0038443E" w:rsidRPr="00E902ED" w:rsidRDefault="0038443E" w:rsidP="0038443E">
                            <w:pPr>
                              <w:jc w:val="center"/>
                              <w:rPr>
                                <w:rFonts w:ascii="Arial" w:hAnsi="Arial" w:cs="Arial"/>
                              </w:rPr>
                            </w:pPr>
                            <w:r w:rsidRPr="00E902ED">
                              <w:rPr>
                                <w:rFonts w:ascii="Arial" w:hAnsi="Arial" w:cs="Arial"/>
                              </w:rPr>
                              <w:t>Претседател</w:t>
                            </w:r>
                            <w:r w:rsidR="006C7CFD" w:rsidRPr="00E902ED">
                              <w:rPr>
                                <w:rFonts w:ascii="Arial" w:hAnsi="Arial" w:cs="Arial"/>
                              </w:rPr>
                              <w:t xml:space="preserve"> / Kryetar</w:t>
                            </w:r>
                          </w:p>
                          <w:p w14:paraId="12E3B9D3" w14:textId="77777777" w:rsidR="00947C1F" w:rsidRPr="00E902ED" w:rsidRDefault="00102041" w:rsidP="00102041">
                            <w:pPr>
                              <w:jc w:val="center"/>
                              <w:rPr>
                                <w:rFonts w:ascii="Arial" w:hAnsi="Arial" w:cs="Arial"/>
                                <w:b/>
                                <w:lang w:val="en-US"/>
                              </w:rPr>
                            </w:pPr>
                            <w:r w:rsidRPr="00E902ED">
                              <w:rPr>
                                <w:rFonts w:ascii="Arial" w:hAnsi="Arial" w:cs="Arial"/>
                                <w:b/>
                                <w:lang w:val="en-US"/>
                              </w:rPr>
                              <w:t xml:space="preserve">    _______________</w:t>
                            </w:r>
                            <w:r w:rsidR="00947C1F" w:rsidRPr="00E902ED">
                              <w:rPr>
                                <w:rFonts w:ascii="Arial" w:hAnsi="Arial" w:cs="Arial"/>
                                <w:b/>
                                <w:lang w:val="mk-MK"/>
                              </w:rPr>
                              <w:tab/>
                              <w:t xml:space="preserve">                                                                                                                                                                       </w:t>
                            </w:r>
                            <w:r w:rsidR="004B013E" w:rsidRPr="00E902ED">
                              <w:rPr>
                                <w:rFonts w:ascii="Arial" w:hAnsi="Arial" w:cs="Arial"/>
                                <w:b/>
                                <w:lang w:val="mk-MK"/>
                              </w:rPr>
                              <w:t xml:space="preserve">                   </w:t>
                            </w:r>
                          </w:p>
                          <w:p w14:paraId="455C84A8" w14:textId="77777777" w:rsidR="00947C1F" w:rsidRPr="00E902ED" w:rsidRDefault="00947C1F" w:rsidP="008911D0">
                            <w:pPr>
                              <w:tabs>
                                <w:tab w:val="left" w:pos="6075"/>
                              </w:tabs>
                              <w:ind w:hanging="57"/>
                              <w:jc w:val="center"/>
                              <w:rPr>
                                <w:rFonts w:ascii="Arial" w:hAnsi="Arial" w:cs="Arial"/>
                                <w:b/>
                                <w:lang w:val="en-US"/>
                              </w:rPr>
                            </w:pPr>
                            <w:r w:rsidRPr="00E902ED">
                              <w:rPr>
                                <w:rFonts w:ascii="Arial" w:hAnsi="Arial" w:cs="Arial"/>
                                <w:b/>
                                <w:lang w:val="mk-MK"/>
                              </w:rPr>
                              <w:t xml:space="preserve">  </w:t>
                            </w:r>
                          </w:p>
                          <w:p w14:paraId="0959F2EE" w14:textId="77777777" w:rsidR="00947C1F" w:rsidRPr="008E5410" w:rsidRDefault="00947C1F" w:rsidP="00197CF3">
                            <w:pPr>
                              <w:spacing w:after="100" w:afterAutospacing="1"/>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9D1278" id="_x0000_t202" coordsize="21600,21600" o:spt="202" path="m,l,21600r21600,l21600,xe">
                <v:stroke joinstyle="miter"/>
                <v:path gradientshapeok="t" o:connecttype="rect"/>
              </v:shapetype>
              <v:shape id="Text Box 48" o:spid="_x0000_s1026" type="#_x0000_t202" style="position:absolute;margin-left:13.95pt;margin-top:4.25pt;width:458.65pt;height:6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" filled="f" stroked="f">
                <v:textbox>
                  <w:txbxContent>
                    <w:p w14:paraId="27A0C0BB" w14:textId="77777777" w:rsidR="0038443E" w:rsidRPr="00E902ED" w:rsidRDefault="0038443E" w:rsidP="0038443E">
                      <w:pPr>
                        <w:jc w:val="center"/>
                        <w:rPr>
                          <w:rFonts w:ascii="Arial" w:hAnsi="Arial" w:cs="Arial"/>
                          <w:lang w:val="sq-AL"/>
                        </w:rPr>
                      </w:pPr>
                      <w:r w:rsidRPr="00E902ED">
                        <w:rPr>
                          <w:rFonts w:ascii="Arial" w:hAnsi="Arial" w:cs="Arial"/>
                        </w:rPr>
                        <w:t xml:space="preserve">Совет на Општина </w:t>
                      </w:r>
                      <w:r w:rsidRPr="00E902ED">
                        <w:rPr>
                          <w:rFonts w:ascii="Arial" w:hAnsi="Arial" w:cs="Arial"/>
                          <w:lang w:val="mk-MK"/>
                        </w:rPr>
                        <w:t>Кичево</w:t>
                      </w:r>
                      <w:r w:rsidR="006C7CFD" w:rsidRPr="00E902ED">
                        <w:rPr>
                          <w:rFonts w:ascii="Arial" w:hAnsi="Arial" w:cs="Arial"/>
                          <w:lang w:val="sq-AL"/>
                        </w:rPr>
                        <w:t xml:space="preserve"> / Këshilli i Komunës së Kërçovës</w:t>
                      </w:r>
                    </w:p>
                    <w:p w14:paraId="5D0E9129" w14:textId="77777777" w:rsidR="0038443E" w:rsidRPr="00E902ED" w:rsidRDefault="0038443E" w:rsidP="0038443E">
                      <w:pPr>
                        <w:jc w:val="center"/>
                        <w:rPr>
                          <w:rFonts w:ascii="Arial" w:hAnsi="Arial" w:cs="Arial"/>
                        </w:rPr>
                      </w:pPr>
                      <w:r w:rsidRPr="00E902ED">
                        <w:rPr>
                          <w:rFonts w:ascii="Arial" w:hAnsi="Arial" w:cs="Arial"/>
                        </w:rPr>
                        <w:t>Претседател</w:t>
                      </w:r>
                      <w:r w:rsidR="006C7CFD" w:rsidRPr="00E902ED">
                        <w:rPr>
                          <w:rFonts w:ascii="Arial" w:hAnsi="Arial" w:cs="Arial"/>
                        </w:rPr>
                        <w:t xml:space="preserve"> / Kryetar</w:t>
                      </w:r>
                    </w:p>
                    <w:p w14:paraId="12E3B9D3" w14:textId="77777777" w:rsidR="00947C1F" w:rsidRPr="00E902ED" w:rsidRDefault="00102041" w:rsidP="00102041">
                      <w:pPr>
                        <w:jc w:val="center"/>
                        <w:rPr>
                          <w:rFonts w:ascii="Arial" w:hAnsi="Arial" w:cs="Arial"/>
                          <w:b/>
                          <w:lang w:val="en-US"/>
                        </w:rPr>
                      </w:pPr>
                      <w:r w:rsidRPr="00E902ED">
                        <w:rPr>
                          <w:rFonts w:ascii="Arial" w:hAnsi="Arial" w:cs="Arial"/>
                          <w:b/>
                          <w:lang w:val="en-US"/>
                        </w:rPr>
                        <w:t xml:space="preserve">    _______________</w:t>
                      </w:r>
                      <w:r w:rsidR="00947C1F" w:rsidRPr="00E902ED">
                        <w:rPr>
                          <w:rFonts w:ascii="Arial" w:hAnsi="Arial" w:cs="Arial"/>
                          <w:b/>
                          <w:lang w:val="mk-MK"/>
                        </w:rPr>
                        <w:tab/>
                        <w:t xml:space="preserve">                                                                                                                                                                       </w:t>
                      </w:r>
                      <w:r w:rsidR="004B013E" w:rsidRPr="00E902ED">
                        <w:rPr>
                          <w:rFonts w:ascii="Arial" w:hAnsi="Arial" w:cs="Arial"/>
                          <w:b/>
                          <w:lang w:val="mk-MK"/>
                        </w:rPr>
                        <w:t xml:space="preserve">                   </w:t>
                      </w:r>
                    </w:p>
                    <w:p w14:paraId="455C84A8" w14:textId="77777777" w:rsidR="00947C1F" w:rsidRPr="00E902ED" w:rsidRDefault="00947C1F" w:rsidP="008911D0">
                      <w:pPr>
                        <w:tabs>
                          <w:tab w:val="left" w:pos="6075"/>
                        </w:tabs>
                        <w:ind w:hanging="57"/>
                        <w:jc w:val="center"/>
                        <w:rPr>
                          <w:rFonts w:ascii="Arial" w:hAnsi="Arial" w:cs="Arial"/>
                          <w:b/>
                          <w:lang w:val="en-US"/>
                        </w:rPr>
                      </w:pPr>
                      <w:r w:rsidRPr="00E902ED">
                        <w:rPr>
                          <w:rFonts w:ascii="Arial" w:hAnsi="Arial" w:cs="Arial"/>
                          <w:b/>
                          <w:lang w:val="mk-MK"/>
                        </w:rPr>
                        <w:t xml:space="preserve">  </w:t>
                      </w:r>
                    </w:p>
                    <w:p w14:paraId="0959F2EE" w14:textId="77777777" w:rsidR="00947C1F" w:rsidRPr="008E5410" w:rsidRDefault="00947C1F" w:rsidP="00197CF3">
                      <w:pPr>
                        <w:spacing w:after="100" w:afterAutospacing="1"/>
                        <w:rPr>
                          <w:sz w:val="20"/>
                          <w:szCs w:val="20"/>
                        </w:rPr>
                      </w:pPr>
                    </w:p>
                  </w:txbxContent>
                </v:textbox>
              </v:shape>
            </w:pict>
          </mc:Fallback>
        </mc:AlternateContent>
      </w:r>
    </w:p>
    <w:sectPr w:rsidR="009E004A" w:rsidRPr="006959ED" w:rsidSect="00A97D82">
      <w:headerReference w:type="default" r:id="rId8"/>
      <w:footerReference w:type="even" r:id="rId9"/>
      <w:footerReference w:type="default" r:id="rId10"/>
      <w:type w:val="continuous"/>
      <w:pgSz w:w="11906" w:h="16838"/>
      <w:pgMar w:top="992" w:right="1440"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3A4D" w14:textId="77777777" w:rsidR="00C50C9C" w:rsidRDefault="00C50C9C">
      <w:r>
        <w:separator/>
      </w:r>
    </w:p>
  </w:endnote>
  <w:endnote w:type="continuationSeparator" w:id="0">
    <w:p w14:paraId="31816A94" w14:textId="77777777" w:rsidR="00C50C9C" w:rsidRDefault="00C50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cedonian Tms">
    <w:altName w:val="Cambri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9F79" w14:textId="77777777" w:rsidR="00947C1F" w:rsidRDefault="00E87284" w:rsidP="007A0133">
    <w:pPr>
      <w:pStyle w:val="Footer"/>
      <w:framePr w:wrap="around" w:vAnchor="text" w:hAnchor="margin" w:xAlign="right" w:y="1"/>
      <w:rPr>
        <w:rStyle w:val="PageNumber"/>
      </w:rPr>
    </w:pPr>
    <w:r>
      <w:rPr>
        <w:rStyle w:val="PageNumber"/>
      </w:rPr>
      <w:fldChar w:fldCharType="begin"/>
    </w:r>
    <w:r w:rsidR="00947C1F">
      <w:rPr>
        <w:rStyle w:val="PageNumber"/>
      </w:rPr>
      <w:instrText xml:space="preserve">PAGE  </w:instrText>
    </w:r>
    <w:r>
      <w:rPr>
        <w:rStyle w:val="PageNumber"/>
      </w:rPr>
      <w:fldChar w:fldCharType="end"/>
    </w:r>
  </w:p>
  <w:p w14:paraId="3D4FC025" w14:textId="77777777" w:rsidR="00947C1F" w:rsidRDefault="00947C1F" w:rsidP="00CD460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56913" w14:textId="77777777" w:rsidR="00EC12F9" w:rsidRDefault="005D658E">
    <w:pPr>
      <w:pStyle w:val="Footer"/>
      <w:jc w:val="right"/>
    </w:pPr>
    <w:r>
      <w:fldChar w:fldCharType="begin"/>
    </w:r>
    <w:r>
      <w:instrText xml:space="preserve"> PAGE   \* MERGEFORMAT </w:instrText>
    </w:r>
    <w:r>
      <w:fldChar w:fldCharType="separate"/>
    </w:r>
    <w:r>
      <w:rPr>
        <w:noProof/>
      </w:rPr>
      <w:t>1</w:t>
    </w:r>
    <w:r>
      <w:rPr>
        <w:noProof/>
      </w:rPr>
      <w:fldChar w:fldCharType="end"/>
    </w:r>
  </w:p>
  <w:p w14:paraId="634CF93C" w14:textId="77777777" w:rsidR="00947C1F" w:rsidRDefault="00947C1F" w:rsidP="00CD460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8FFB3" w14:textId="77777777" w:rsidR="00C50C9C" w:rsidRDefault="00C50C9C">
      <w:r>
        <w:separator/>
      </w:r>
    </w:p>
  </w:footnote>
  <w:footnote w:type="continuationSeparator" w:id="0">
    <w:p w14:paraId="3CD5FE63" w14:textId="77777777" w:rsidR="00C50C9C" w:rsidRDefault="00C50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A273A" w14:textId="77777777" w:rsidR="00947C1F" w:rsidRDefault="00947C1F">
    <w:pPr>
      <w:pStyle w:val="Header"/>
    </w:pPr>
  </w:p>
  <w:p w14:paraId="044FA368" w14:textId="77777777" w:rsidR="00947C1F" w:rsidRDefault="00947C1F">
    <w:pPr>
      <w:pStyle w:val="Header"/>
    </w:pPr>
  </w:p>
  <w:p w14:paraId="7E3C7D42" w14:textId="77777777" w:rsidR="00947C1F" w:rsidRDefault="00947C1F">
    <w:pPr>
      <w:pStyle w:val="Header"/>
    </w:pPr>
  </w:p>
  <w:p w14:paraId="719E3AD2" w14:textId="77777777" w:rsidR="00947C1F" w:rsidRDefault="00947C1F">
    <w:pPr>
      <w:pStyle w:val="Header"/>
    </w:pPr>
  </w:p>
  <w:p w14:paraId="5E436F37" w14:textId="77777777" w:rsidR="00947C1F" w:rsidRDefault="00947C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03C9"/>
    <w:multiLevelType w:val="hybridMultilevel"/>
    <w:tmpl w:val="330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4447F"/>
    <w:multiLevelType w:val="hybridMultilevel"/>
    <w:tmpl w:val="028C2636"/>
    <w:lvl w:ilvl="0" w:tplc="08090005">
      <w:start w:val="1"/>
      <w:numFmt w:val="bullet"/>
      <w:lvlText w:val=""/>
      <w:lvlJc w:val="left"/>
      <w:pPr>
        <w:tabs>
          <w:tab w:val="num" w:pos="792"/>
        </w:tabs>
        <w:ind w:left="792" w:hanging="360"/>
      </w:pPr>
      <w:rPr>
        <w:rFonts w:ascii="Wingdings" w:hAnsi="Wingdings" w:hint="default"/>
      </w:rPr>
    </w:lvl>
    <w:lvl w:ilvl="1" w:tplc="08090003" w:tentative="1">
      <w:start w:val="1"/>
      <w:numFmt w:val="bullet"/>
      <w:lvlText w:val="o"/>
      <w:lvlJc w:val="left"/>
      <w:pPr>
        <w:tabs>
          <w:tab w:val="num" w:pos="1512"/>
        </w:tabs>
        <w:ind w:left="1512" w:hanging="360"/>
      </w:pPr>
      <w:rPr>
        <w:rFonts w:ascii="Courier New" w:hAnsi="Courier New" w:cs="Courier New" w:hint="default"/>
      </w:rPr>
    </w:lvl>
    <w:lvl w:ilvl="2" w:tplc="08090005" w:tentative="1">
      <w:start w:val="1"/>
      <w:numFmt w:val="bullet"/>
      <w:lvlText w:val=""/>
      <w:lvlJc w:val="left"/>
      <w:pPr>
        <w:tabs>
          <w:tab w:val="num" w:pos="2232"/>
        </w:tabs>
        <w:ind w:left="2232" w:hanging="360"/>
      </w:pPr>
      <w:rPr>
        <w:rFonts w:ascii="Wingdings" w:hAnsi="Wingdings" w:hint="default"/>
      </w:rPr>
    </w:lvl>
    <w:lvl w:ilvl="3" w:tplc="08090001" w:tentative="1">
      <w:start w:val="1"/>
      <w:numFmt w:val="bullet"/>
      <w:lvlText w:val=""/>
      <w:lvlJc w:val="left"/>
      <w:pPr>
        <w:tabs>
          <w:tab w:val="num" w:pos="2952"/>
        </w:tabs>
        <w:ind w:left="2952" w:hanging="360"/>
      </w:pPr>
      <w:rPr>
        <w:rFonts w:ascii="Symbol" w:hAnsi="Symbol" w:hint="default"/>
      </w:rPr>
    </w:lvl>
    <w:lvl w:ilvl="4" w:tplc="08090003" w:tentative="1">
      <w:start w:val="1"/>
      <w:numFmt w:val="bullet"/>
      <w:lvlText w:val="o"/>
      <w:lvlJc w:val="left"/>
      <w:pPr>
        <w:tabs>
          <w:tab w:val="num" w:pos="3672"/>
        </w:tabs>
        <w:ind w:left="3672" w:hanging="360"/>
      </w:pPr>
      <w:rPr>
        <w:rFonts w:ascii="Courier New" w:hAnsi="Courier New" w:cs="Courier New" w:hint="default"/>
      </w:rPr>
    </w:lvl>
    <w:lvl w:ilvl="5" w:tplc="08090005" w:tentative="1">
      <w:start w:val="1"/>
      <w:numFmt w:val="bullet"/>
      <w:lvlText w:val=""/>
      <w:lvlJc w:val="left"/>
      <w:pPr>
        <w:tabs>
          <w:tab w:val="num" w:pos="4392"/>
        </w:tabs>
        <w:ind w:left="4392" w:hanging="360"/>
      </w:pPr>
      <w:rPr>
        <w:rFonts w:ascii="Wingdings" w:hAnsi="Wingdings" w:hint="default"/>
      </w:rPr>
    </w:lvl>
    <w:lvl w:ilvl="6" w:tplc="08090001" w:tentative="1">
      <w:start w:val="1"/>
      <w:numFmt w:val="bullet"/>
      <w:lvlText w:val=""/>
      <w:lvlJc w:val="left"/>
      <w:pPr>
        <w:tabs>
          <w:tab w:val="num" w:pos="5112"/>
        </w:tabs>
        <w:ind w:left="5112" w:hanging="360"/>
      </w:pPr>
      <w:rPr>
        <w:rFonts w:ascii="Symbol" w:hAnsi="Symbol" w:hint="default"/>
      </w:rPr>
    </w:lvl>
    <w:lvl w:ilvl="7" w:tplc="08090003" w:tentative="1">
      <w:start w:val="1"/>
      <w:numFmt w:val="bullet"/>
      <w:lvlText w:val="o"/>
      <w:lvlJc w:val="left"/>
      <w:pPr>
        <w:tabs>
          <w:tab w:val="num" w:pos="5832"/>
        </w:tabs>
        <w:ind w:left="5832" w:hanging="360"/>
      </w:pPr>
      <w:rPr>
        <w:rFonts w:ascii="Courier New" w:hAnsi="Courier New" w:cs="Courier New" w:hint="default"/>
      </w:rPr>
    </w:lvl>
    <w:lvl w:ilvl="8" w:tplc="08090005" w:tentative="1">
      <w:start w:val="1"/>
      <w:numFmt w:val="bullet"/>
      <w:lvlText w:val=""/>
      <w:lvlJc w:val="left"/>
      <w:pPr>
        <w:tabs>
          <w:tab w:val="num" w:pos="6552"/>
        </w:tabs>
        <w:ind w:left="6552" w:hanging="360"/>
      </w:pPr>
      <w:rPr>
        <w:rFonts w:ascii="Wingdings" w:hAnsi="Wingdings" w:hint="default"/>
      </w:rPr>
    </w:lvl>
  </w:abstractNum>
  <w:abstractNum w:abstractNumId="2" w15:restartNumberingAfterBreak="0">
    <w:nsid w:val="087B780F"/>
    <w:multiLevelType w:val="hybridMultilevel"/>
    <w:tmpl w:val="687E379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BE02F3"/>
    <w:multiLevelType w:val="hybridMultilevel"/>
    <w:tmpl w:val="B9380C56"/>
    <w:lvl w:ilvl="0" w:tplc="2640D5F4">
      <w:numFmt w:val="bullet"/>
      <w:lvlText w:val="-"/>
      <w:lvlJc w:val="left"/>
      <w:pPr>
        <w:tabs>
          <w:tab w:val="num" w:pos="1332"/>
        </w:tabs>
        <w:ind w:left="1332" w:hanging="76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B7F1E"/>
    <w:multiLevelType w:val="hybridMultilevel"/>
    <w:tmpl w:val="57AE2E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F32BD7"/>
    <w:multiLevelType w:val="hybridMultilevel"/>
    <w:tmpl w:val="5E4A9A5A"/>
    <w:lvl w:ilvl="0" w:tplc="0409000F">
      <w:start w:val="1"/>
      <w:numFmt w:val="decimal"/>
      <w:lvlText w:val="%1."/>
      <w:lvlJc w:val="left"/>
      <w:pPr>
        <w:tabs>
          <w:tab w:val="num" w:pos="1410"/>
        </w:tabs>
        <w:ind w:left="1410" w:hanging="360"/>
      </w:pPr>
    </w:lvl>
    <w:lvl w:ilvl="1" w:tplc="04090001">
      <w:start w:val="1"/>
      <w:numFmt w:val="bullet"/>
      <w:lvlText w:val=""/>
      <w:lvlJc w:val="left"/>
      <w:pPr>
        <w:tabs>
          <w:tab w:val="num" w:pos="2130"/>
        </w:tabs>
        <w:ind w:left="2130" w:hanging="360"/>
      </w:pPr>
      <w:rPr>
        <w:rFonts w:ascii="Symbol" w:hAnsi="Symbol" w:hint="default"/>
      </w:rPr>
    </w:lvl>
    <w:lvl w:ilvl="2" w:tplc="0409001B" w:tentative="1">
      <w:start w:val="1"/>
      <w:numFmt w:val="lowerRoman"/>
      <w:lvlText w:val="%3."/>
      <w:lvlJc w:val="right"/>
      <w:pPr>
        <w:tabs>
          <w:tab w:val="num" w:pos="2850"/>
        </w:tabs>
        <w:ind w:left="2850" w:hanging="180"/>
      </w:pPr>
    </w:lvl>
    <w:lvl w:ilvl="3" w:tplc="0409000F" w:tentative="1">
      <w:start w:val="1"/>
      <w:numFmt w:val="decimal"/>
      <w:lvlText w:val="%4."/>
      <w:lvlJc w:val="left"/>
      <w:pPr>
        <w:tabs>
          <w:tab w:val="num" w:pos="3570"/>
        </w:tabs>
        <w:ind w:left="3570" w:hanging="360"/>
      </w:pPr>
    </w:lvl>
    <w:lvl w:ilvl="4" w:tplc="04090019" w:tentative="1">
      <w:start w:val="1"/>
      <w:numFmt w:val="lowerLetter"/>
      <w:lvlText w:val="%5."/>
      <w:lvlJc w:val="left"/>
      <w:pPr>
        <w:tabs>
          <w:tab w:val="num" w:pos="4290"/>
        </w:tabs>
        <w:ind w:left="4290" w:hanging="360"/>
      </w:pPr>
    </w:lvl>
    <w:lvl w:ilvl="5" w:tplc="0409001B" w:tentative="1">
      <w:start w:val="1"/>
      <w:numFmt w:val="lowerRoman"/>
      <w:lvlText w:val="%6."/>
      <w:lvlJc w:val="right"/>
      <w:pPr>
        <w:tabs>
          <w:tab w:val="num" w:pos="5010"/>
        </w:tabs>
        <w:ind w:left="5010" w:hanging="180"/>
      </w:pPr>
    </w:lvl>
    <w:lvl w:ilvl="6" w:tplc="0409000F" w:tentative="1">
      <w:start w:val="1"/>
      <w:numFmt w:val="decimal"/>
      <w:lvlText w:val="%7."/>
      <w:lvlJc w:val="left"/>
      <w:pPr>
        <w:tabs>
          <w:tab w:val="num" w:pos="5730"/>
        </w:tabs>
        <w:ind w:left="5730" w:hanging="360"/>
      </w:pPr>
    </w:lvl>
    <w:lvl w:ilvl="7" w:tplc="04090019" w:tentative="1">
      <w:start w:val="1"/>
      <w:numFmt w:val="lowerLetter"/>
      <w:lvlText w:val="%8."/>
      <w:lvlJc w:val="left"/>
      <w:pPr>
        <w:tabs>
          <w:tab w:val="num" w:pos="6450"/>
        </w:tabs>
        <w:ind w:left="6450" w:hanging="360"/>
      </w:pPr>
    </w:lvl>
    <w:lvl w:ilvl="8" w:tplc="0409001B" w:tentative="1">
      <w:start w:val="1"/>
      <w:numFmt w:val="lowerRoman"/>
      <w:lvlText w:val="%9."/>
      <w:lvlJc w:val="right"/>
      <w:pPr>
        <w:tabs>
          <w:tab w:val="num" w:pos="7170"/>
        </w:tabs>
        <w:ind w:left="7170" w:hanging="180"/>
      </w:pPr>
    </w:lvl>
  </w:abstractNum>
  <w:abstractNum w:abstractNumId="6" w15:restartNumberingAfterBreak="0">
    <w:nsid w:val="13E27C0A"/>
    <w:multiLevelType w:val="multilevel"/>
    <w:tmpl w:val="BEC2C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24A2A"/>
    <w:multiLevelType w:val="hybridMultilevel"/>
    <w:tmpl w:val="2764AD34"/>
    <w:lvl w:ilvl="0" w:tplc="C25238A2">
      <w:start w:val="2"/>
      <w:numFmt w:val="bullet"/>
      <w:lvlText w:val="-"/>
      <w:lvlJc w:val="left"/>
      <w:pPr>
        <w:tabs>
          <w:tab w:val="num" w:pos="765"/>
        </w:tabs>
        <w:ind w:left="765" w:hanging="390"/>
      </w:pPr>
      <w:rPr>
        <w:rFonts w:ascii="Times New Roman" w:eastAsia="Times New Roman" w:hAnsi="Times New Roman" w:cs="Times New Roman" w:hint="default"/>
      </w:rPr>
    </w:lvl>
    <w:lvl w:ilvl="1" w:tplc="08090003" w:tentative="1">
      <w:start w:val="1"/>
      <w:numFmt w:val="bullet"/>
      <w:lvlText w:val="o"/>
      <w:lvlJc w:val="left"/>
      <w:pPr>
        <w:tabs>
          <w:tab w:val="num" w:pos="1455"/>
        </w:tabs>
        <w:ind w:left="1455" w:hanging="360"/>
      </w:pPr>
      <w:rPr>
        <w:rFonts w:ascii="Courier New" w:hAnsi="Courier New" w:cs="Courier New" w:hint="default"/>
      </w:rPr>
    </w:lvl>
    <w:lvl w:ilvl="2" w:tplc="08090005" w:tentative="1">
      <w:start w:val="1"/>
      <w:numFmt w:val="bullet"/>
      <w:lvlText w:val=""/>
      <w:lvlJc w:val="left"/>
      <w:pPr>
        <w:tabs>
          <w:tab w:val="num" w:pos="2175"/>
        </w:tabs>
        <w:ind w:left="2175" w:hanging="360"/>
      </w:pPr>
      <w:rPr>
        <w:rFonts w:ascii="Wingdings" w:hAnsi="Wingdings" w:hint="default"/>
      </w:rPr>
    </w:lvl>
    <w:lvl w:ilvl="3" w:tplc="08090001" w:tentative="1">
      <w:start w:val="1"/>
      <w:numFmt w:val="bullet"/>
      <w:lvlText w:val=""/>
      <w:lvlJc w:val="left"/>
      <w:pPr>
        <w:tabs>
          <w:tab w:val="num" w:pos="2895"/>
        </w:tabs>
        <w:ind w:left="2895" w:hanging="360"/>
      </w:pPr>
      <w:rPr>
        <w:rFonts w:ascii="Symbol" w:hAnsi="Symbol" w:hint="default"/>
      </w:rPr>
    </w:lvl>
    <w:lvl w:ilvl="4" w:tplc="08090003" w:tentative="1">
      <w:start w:val="1"/>
      <w:numFmt w:val="bullet"/>
      <w:lvlText w:val="o"/>
      <w:lvlJc w:val="left"/>
      <w:pPr>
        <w:tabs>
          <w:tab w:val="num" w:pos="3615"/>
        </w:tabs>
        <w:ind w:left="3615" w:hanging="360"/>
      </w:pPr>
      <w:rPr>
        <w:rFonts w:ascii="Courier New" w:hAnsi="Courier New" w:cs="Courier New" w:hint="default"/>
      </w:rPr>
    </w:lvl>
    <w:lvl w:ilvl="5" w:tplc="08090005" w:tentative="1">
      <w:start w:val="1"/>
      <w:numFmt w:val="bullet"/>
      <w:lvlText w:val=""/>
      <w:lvlJc w:val="left"/>
      <w:pPr>
        <w:tabs>
          <w:tab w:val="num" w:pos="4335"/>
        </w:tabs>
        <w:ind w:left="4335" w:hanging="360"/>
      </w:pPr>
      <w:rPr>
        <w:rFonts w:ascii="Wingdings" w:hAnsi="Wingdings" w:hint="default"/>
      </w:rPr>
    </w:lvl>
    <w:lvl w:ilvl="6" w:tplc="08090001" w:tentative="1">
      <w:start w:val="1"/>
      <w:numFmt w:val="bullet"/>
      <w:lvlText w:val=""/>
      <w:lvlJc w:val="left"/>
      <w:pPr>
        <w:tabs>
          <w:tab w:val="num" w:pos="5055"/>
        </w:tabs>
        <w:ind w:left="5055" w:hanging="360"/>
      </w:pPr>
      <w:rPr>
        <w:rFonts w:ascii="Symbol" w:hAnsi="Symbol" w:hint="default"/>
      </w:rPr>
    </w:lvl>
    <w:lvl w:ilvl="7" w:tplc="08090003" w:tentative="1">
      <w:start w:val="1"/>
      <w:numFmt w:val="bullet"/>
      <w:lvlText w:val="o"/>
      <w:lvlJc w:val="left"/>
      <w:pPr>
        <w:tabs>
          <w:tab w:val="num" w:pos="5775"/>
        </w:tabs>
        <w:ind w:left="5775" w:hanging="360"/>
      </w:pPr>
      <w:rPr>
        <w:rFonts w:ascii="Courier New" w:hAnsi="Courier New" w:cs="Courier New" w:hint="default"/>
      </w:rPr>
    </w:lvl>
    <w:lvl w:ilvl="8" w:tplc="08090005" w:tentative="1">
      <w:start w:val="1"/>
      <w:numFmt w:val="bullet"/>
      <w:lvlText w:val=""/>
      <w:lvlJc w:val="left"/>
      <w:pPr>
        <w:tabs>
          <w:tab w:val="num" w:pos="6495"/>
        </w:tabs>
        <w:ind w:left="6495" w:hanging="360"/>
      </w:pPr>
      <w:rPr>
        <w:rFonts w:ascii="Wingdings" w:hAnsi="Wingdings" w:hint="default"/>
      </w:rPr>
    </w:lvl>
  </w:abstractNum>
  <w:abstractNum w:abstractNumId="8" w15:restartNumberingAfterBreak="0">
    <w:nsid w:val="17961D03"/>
    <w:multiLevelType w:val="hybridMultilevel"/>
    <w:tmpl w:val="93C8DFEE"/>
    <w:lvl w:ilvl="0" w:tplc="A5C4BB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B0662B"/>
    <w:multiLevelType w:val="hybridMultilevel"/>
    <w:tmpl w:val="88162AA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7C14E5"/>
    <w:multiLevelType w:val="hybridMultilevel"/>
    <w:tmpl w:val="7856DB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B6396"/>
    <w:multiLevelType w:val="hybridMultilevel"/>
    <w:tmpl w:val="63E47F68"/>
    <w:lvl w:ilvl="0" w:tplc="F6E40EC8">
      <w:numFmt w:val="bullet"/>
      <w:lvlText w:val="-"/>
      <w:lvlJc w:val="left"/>
      <w:pPr>
        <w:tabs>
          <w:tab w:val="num" w:pos="720"/>
        </w:tabs>
        <w:ind w:left="720" w:hanging="360"/>
      </w:pPr>
      <w:rPr>
        <w:rFonts w:ascii="Macedonian Tms" w:eastAsia="Times New Roman" w:hAnsi="Macedonian Tm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F6B80"/>
    <w:multiLevelType w:val="hybridMultilevel"/>
    <w:tmpl w:val="943EAFA2"/>
    <w:lvl w:ilvl="0" w:tplc="2640D5F4">
      <w:numFmt w:val="bullet"/>
      <w:lvlText w:val="-"/>
      <w:lvlJc w:val="left"/>
      <w:pPr>
        <w:tabs>
          <w:tab w:val="num" w:pos="1332"/>
        </w:tabs>
        <w:ind w:left="1332" w:hanging="76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3543ED"/>
    <w:multiLevelType w:val="hybridMultilevel"/>
    <w:tmpl w:val="2634EAB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2BEB0C5F"/>
    <w:multiLevelType w:val="hybridMultilevel"/>
    <w:tmpl w:val="A3F45442"/>
    <w:lvl w:ilvl="0" w:tplc="2640D5F4">
      <w:numFmt w:val="bullet"/>
      <w:lvlText w:val="-"/>
      <w:lvlJc w:val="left"/>
      <w:pPr>
        <w:tabs>
          <w:tab w:val="num" w:pos="1332"/>
        </w:tabs>
        <w:ind w:left="1332" w:hanging="765"/>
      </w:pPr>
      <w:rPr>
        <w:rFonts w:ascii="Arial" w:eastAsia="Times New Roman" w:hAnsi="Arial" w:cs="Aria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15" w15:restartNumberingAfterBreak="0">
    <w:nsid w:val="2F547341"/>
    <w:multiLevelType w:val="hybridMultilevel"/>
    <w:tmpl w:val="90382984"/>
    <w:lvl w:ilvl="0" w:tplc="A5C4BB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D83044"/>
    <w:multiLevelType w:val="hybridMultilevel"/>
    <w:tmpl w:val="AF6E8264"/>
    <w:lvl w:ilvl="0" w:tplc="A5C4BB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B26D2E"/>
    <w:multiLevelType w:val="multilevel"/>
    <w:tmpl w:val="8C46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C04168"/>
    <w:multiLevelType w:val="hybridMultilevel"/>
    <w:tmpl w:val="3DE61D58"/>
    <w:lvl w:ilvl="0" w:tplc="662E4C68">
      <w:start w:val="1"/>
      <w:numFmt w:val="bullet"/>
      <w:lvlText w:val="-"/>
      <w:lvlJc w:val="left"/>
      <w:pPr>
        <w:ind w:left="1350" w:hanging="360"/>
      </w:pPr>
      <w:rPr>
        <w:rFonts w:ascii="Times New Roman" w:eastAsia="Times New Roman" w:hAnsi="Times New Roman"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3D244A2D"/>
    <w:multiLevelType w:val="hybridMultilevel"/>
    <w:tmpl w:val="C44E633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156237"/>
    <w:multiLevelType w:val="hybridMultilevel"/>
    <w:tmpl w:val="469C52D2"/>
    <w:lvl w:ilvl="0" w:tplc="5ABC5A58">
      <w:start w:val="1"/>
      <w:numFmt w:val="bullet"/>
      <w:lvlText w:val="o"/>
      <w:lvlJc w:val="left"/>
      <w:pPr>
        <w:tabs>
          <w:tab w:val="num" w:pos="1440"/>
        </w:tabs>
        <w:ind w:left="144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A04227"/>
    <w:multiLevelType w:val="hybridMultilevel"/>
    <w:tmpl w:val="1AACB3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577F2B"/>
    <w:multiLevelType w:val="hybridMultilevel"/>
    <w:tmpl w:val="C8A616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A40E7F"/>
    <w:multiLevelType w:val="hybridMultilevel"/>
    <w:tmpl w:val="B2C6EC7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A66F5"/>
    <w:multiLevelType w:val="hybridMultilevel"/>
    <w:tmpl w:val="386034FE"/>
    <w:lvl w:ilvl="0" w:tplc="2640D5F4">
      <w:numFmt w:val="bullet"/>
      <w:lvlText w:val="-"/>
      <w:lvlJc w:val="left"/>
      <w:pPr>
        <w:tabs>
          <w:tab w:val="num" w:pos="1332"/>
        </w:tabs>
        <w:ind w:left="1332" w:hanging="765"/>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C83240"/>
    <w:multiLevelType w:val="hybridMultilevel"/>
    <w:tmpl w:val="A0BAA2C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6507C5D"/>
    <w:multiLevelType w:val="hybridMultilevel"/>
    <w:tmpl w:val="92E03E34"/>
    <w:lvl w:ilvl="0" w:tplc="8BB4EC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D5B02"/>
    <w:multiLevelType w:val="hybridMultilevel"/>
    <w:tmpl w:val="536A5F44"/>
    <w:lvl w:ilvl="0" w:tplc="04090001">
      <w:start w:val="1"/>
      <w:numFmt w:val="bullet"/>
      <w:lvlText w:val=""/>
      <w:lvlJc w:val="left"/>
      <w:pPr>
        <w:tabs>
          <w:tab w:val="num" w:pos="2070"/>
        </w:tabs>
        <w:ind w:left="2070" w:hanging="360"/>
      </w:pPr>
      <w:rPr>
        <w:rFonts w:ascii="Symbol" w:hAnsi="Symbol" w:hint="default"/>
      </w:rPr>
    </w:lvl>
    <w:lvl w:ilvl="1" w:tplc="04090003" w:tentative="1">
      <w:start w:val="1"/>
      <w:numFmt w:val="bullet"/>
      <w:lvlText w:val="o"/>
      <w:lvlJc w:val="left"/>
      <w:pPr>
        <w:tabs>
          <w:tab w:val="num" w:pos="2790"/>
        </w:tabs>
        <w:ind w:left="2790" w:hanging="360"/>
      </w:pPr>
      <w:rPr>
        <w:rFonts w:ascii="Courier New" w:hAnsi="Courier New" w:cs="Courier New" w:hint="default"/>
      </w:rPr>
    </w:lvl>
    <w:lvl w:ilvl="2" w:tplc="04090005" w:tentative="1">
      <w:start w:val="1"/>
      <w:numFmt w:val="bullet"/>
      <w:lvlText w:val=""/>
      <w:lvlJc w:val="left"/>
      <w:pPr>
        <w:tabs>
          <w:tab w:val="num" w:pos="3510"/>
        </w:tabs>
        <w:ind w:left="3510" w:hanging="360"/>
      </w:pPr>
      <w:rPr>
        <w:rFonts w:ascii="Wingdings" w:hAnsi="Wingdings" w:hint="default"/>
      </w:rPr>
    </w:lvl>
    <w:lvl w:ilvl="3" w:tplc="04090001" w:tentative="1">
      <w:start w:val="1"/>
      <w:numFmt w:val="bullet"/>
      <w:lvlText w:val=""/>
      <w:lvlJc w:val="left"/>
      <w:pPr>
        <w:tabs>
          <w:tab w:val="num" w:pos="4230"/>
        </w:tabs>
        <w:ind w:left="4230" w:hanging="360"/>
      </w:pPr>
      <w:rPr>
        <w:rFonts w:ascii="Symbol" w:hAnsi="Symbol" w:hint="default"/>
      </w:rPr>
    </w:lvl>
    <w:lvl w:ilvl="4" w:tplc="04090003" w:tentative="1">
      <w:start w:val="1"/>
      <w:numFmt w:val="bullet"/>
      <w:lvlText w:val="o"/>
      <w:lvlJc w:val="left"/>
      <w:pPr>
        <w:tabs>
          <w:tab w:val="num" w:pos="4950"/>
        </w:tabs>
        <w:ind w:left="4950" w:hanging="360"/>
      </w:pPr>
      <w:rPr>
        <w:rFonts w:ascii="Courier New" w:hAnsi="Courier New" w:cs="Courier New" w:hint="default"/>
      </w:rPr>
    </w:lvl>
    <w:lvl w:ilvl="5" w:tplc="04090005" w:tentative="1">
      <w:start w:val="1"/>
      <w:numFmt w:val="bullet"/>
      <w:lvlText w:val=""/>
      <w:lvlJc w:val="left"/>
      <w:pPr>
        <w:tabs>
          <w:tab w:val="num" w:pos="5670"/>
        </w:tabs>
        <w:ind w:left="5670" w:hanging="360"/>
      </w:pPr>
      <w:rPr>
        <w:rFonts w:ascii="Wingdings" w:hAnsi="Wingdings" w:hint="default"/>
      </w:rPr>
    </w:lvl>
    <w:lvl w:ilvl="6" w:tplc="04090001" w:tentative="1">
      <w:start w:val="1"/>
      <w:numFmt w:val="bullet"/>
      <w:lvlText w:val=""/>
      <w:lvlJc w:val="left"/>
      <w:pPr>
        <w:tabs>
          <w:tab w:val="num" w:pos="6390"/>
        </w:tabs>
        <w:ind w:left="6390" w:hanging="360"/>
      </w:pPr>
      <w:rPr>
        <w:rFonts w:ascii="Symbol" w:hAnsi="Symbol" w:hint="default"/>
      </w:rPr>
    </w:lvl>
    <w:lvl w:ilvl="7" w:tplc="04090003" w:tentative="1">
      <w:start w:val="1"/>
      <w:numFmt w:val="bullet"/>
      <w:lvlText w:val="o"/>
      <w:lvlJc w:val="left"/>
      <w:pPr>
        <w:tabs>
          <w:tab w:val="num" w:pos="7110"/>
        </w:tabs>
        <w:ind w:left="7110" w:hanging="360"/>
      </w:pPr>
      <w:rPr>
        <w:rFonts w:ascii="Courier New" w:hAnsi="Courier New" w:cs="Courier New" w:hint="default"/>
      </w:rPr>
    </w:lvl>
    <w:lvl w:ilvl="8" w:tplc="04090005" w:tentative="1">
      <w:start w:val="1"/>
      <w:numFmt w:val="bullet"/>
      <w:lvlText w:val=""/>
      <w:lvlJc w:val="left"/>
      <w:pPr>
        <w:tabs>
          <w:tab w:val="num" w:pos="7830"/>
        </w:tabs>
        <w:ind w:left="7830" w:hanging="360"/>
      </w:pPr>
      <w:rPr>
        <w:rFonts w:ascii="Wingdings" w:hAnsi="Wingdings" w:hint="default"/>
      </w:rPr>
    </w:lvl>
  </w:abstractNum>
  <w:abstractNum w:abstractNumId="28" w15:restartNumberingAfterBreak="0">
    <w:nsid w:val="5C2A7C37"/>
    <w:multiLevelType w:val="hybridMultilevel"/>
    <w:tmpl w:val="272AFC30"/>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231C45"/>
    <w:multiLevelType w:val="hybridMultilevel"/>
    <w:tmpl w:val="6902D670"/>
    <w:lvl w:ilvl="0" w:tplc="A5C4BBF0">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AD499E"/>
    <w:multiLevelType w:val="hybridMultilevel"/>
    <w:tmpl w:val="0D5831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6C5CED"/>
    <w:multiLevelType w:val="hybridMultilevel"/>
    <w:tmpl w:val="58D0B6F2"/>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235EBB"/>
    <w:multiLevelType w:val="hybridMultilevel"/>
    <w:tmpl w:val="DB141C26"/>
    <w:lvl w:ilvl="0" w:tplc="A5C4BBF0">
      <w:numFmt w:val="bullet"/>
      <w:lvlText w:val="-"/>
      <w:lvlJc w:val="left"/>
      <w:pPr>
        <w:tabs>
          <w:tab w:val="num" w:pos="720"/>
        </w:tabs>
        <w:ind w:left="720" w:hanging="360"/>
      </w:pPr>
      <w:rPr>
        <w:rFonts w:ascii="Arial" w:eastAsia="Times New Roman" w:hAnsi="Arial" w:cs="Aria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3" w15:restartNumberingAfterBreak="0">
    <w:nsid w:val="74134945"/>
    <w:multiLevelType w:val="hybridMultilevel"/>
    <w:tmpl w:val="651416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AC44EF"/>
    <w:multiLevelType w:val="hybridMultilevel"/>
    <w:tmpl w:val="8FF0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631E04"/>
    <w:multiLevelType w:val="hybridMultilevel"/>
    <w:tmpl w:val="4C50F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9569D"/>
    <w:multiLevelType w:val="hybridMultilevel"/>
    <w:tmpl w:val="4FF00EA4"/>
    <w:lvl w:ilvl="0" w:tplc="7AD6C3A0">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7" w15:restartNumberingAfterBreak="0">
    <w:nsid w:val="7B541E6D"/>
    <w:multiLevelType w:val="hybridMultilevel"/>
    <w:tmpl w:val="1BB2DB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29519826">
    <w:abstractNumId w:val="21"/>
  </w:num>
  <w:num w:numId="2" w16cid:durableId="797838427">
    <w:abstractNumId w:val="11"/>
  </w:num>
  <w:num w:numId="3" w16cid:durableId="1545216397">
    <w:abstractNumId w:val="25"/>
  </w:num>
  <w:num w:numId="4" w16cid:durableId="2009091268">
    <w:abstractNumId w:val="7"/>
  </w:num>
  <w:num w:numId="5" w16cid:durableId="618537467">
    <w:abstractNumId w:val="5"/>
  </w:num>
  <w:num w:numId="6" w16cid:durableId="1922593737">
    <w:abstractNumId w:val="27"/>
  </w:num>
  <w:num w:numId="7" w16cid:durableId="68426000">
    <w:abstractNumId w:val="36"/>
  </w:num>
  <w:num w:numId="8" w16cid:durableId="606889946">
    <w:abstractNumId w:val="37"/>
  </w:num>
  <w:num w:numId="9" w16cid:durableId="359359029">
    <w:abstractNumId w:val="18"/>
  </w:num>
  <w:num w:numId="10" w16cid:durableId="1763405592">
    <w:abstractNumId w:val="20"/>
  </w:num>
  <w:num w:numId="11" w16cid:durableId="1725520364">
    <w:abstractNumId w:val="23"/>
  </w:num>
  <w:num w:numId="12" w16cid:durableId="673335871">
    <w:abstractNumId w:val="22"/>
  </w:num>
  <w:num w:numId="13" w16cid:durableId="563834614">
    <w:abstractNumId w:val="31"/>
  </w:num>
  <w:num w:numId="14" w16cid:durableId="922682009">
    <w:abstractNumId w:val="4"/>
  </w:num>
  <w:num w:numId="15" w16cid:durableId="1643392068">
    <w:abstractNumId w:val="28"/>
  </w:num>
  <w:num w:numId="16" w16cid:durableId="2051832556">
    <w:abstractNumId w:val="19"/>
  </w:num>
  <w:num w:numId="17" w16cid:durableId="720902965">
    <w:abstractNumId w:val="9"/>
  </w:num>
  <w:num w:numId="18" w16cid:durableId="1978101347">
    <w:abstractNumId w:val="33"/>
  </w:num>
  <w:num w:numId="19" w16cid:durableId="462582678">
    <w:abstractNumId w:val="1"/>
  </w:num>
  <w:num w:numId="20" w16cid:durableId="1114636549">
    <w:abstractNumId w:val="2"/>
  </w:num>
  <w:num w:numId="21" w16cid:durableId="723794741">
    <w:abstractNumId w:val="34"/>
  </w:num>
  <w:num w:numId="22" w16cid:durableId="1001465482">
    <w:abstractNumId w:val="10"/>
  </w:num>
  <w:num w:numId="23" w16cid:durableId="501434835">
    <w:abstractNumId w:val="8"/>
  </w:num>
  <w:num w:numId="24" w16cid:durableId="894505322">
    <w:abstractNumId w:val="13"/>
  </w:num>
  <w:num w:numId="25" w16cid:durableId="1566795679">
    <w:abstractNumId w:val="16"/>
  </w:num>
  <w:num w:numId="26" w16cid:durableId="609705392">
    <w:abstractNumId w:val="15"/>
  </w:num>
  <w:num w:numId="27" w16cid:durableId="1162770581">
    <w:abstractNumId w:val="29"/>
  </w:num>
  <w:num w:numId="28" w16cid:durableId="331757368">
    <w:abstractNumId w:val="32"/>
  </w:num>
  <w:num w:numId="29" w16cid:durableId="1238593487">
    <w:abstractNumId w:val="14"/>
  </w:num>
  <w:num w:numId="30" w16cid:durableId="1871649014">
    <w:abstractNumId w:val="12"/>
  </w:num>
  <w:num w:numId="31" w16cid:durableId="897935272">
    <w:abstractNumId w:val="24"/>
  </w:num>
  <w:num w:numId="32" w16cid:durableId="698506380">
    <w:abstractNumId w:val="3"/>
  </w:num>
  <w:num w:numId="33" w16cid:durableId="1429889189">
    <w:abstractNumId w:val="30"/>
  </w:num>
  <w:num w:numId="34" w16cid:durableId="1535070974">
    <w:abstractNumId w:val="35"/>
  </w:num>
  <w:num w:numId="35" w16cid:durableId="1802502924">
    <w:abstractNumId w:val="0"/>
  </w:num>
  <w:num w:numId="36" w16cid:durableId="1376077954">
    <w:abstractNumId w:val="6"/>
  </w:num>
  <w:num w:numId="37" w16cid:durableId="182020321">
    <w:abstractNumId w:val="26"/>
  </w:num>
  <w:num w:numId="38" w16cid:durableId="97611191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D9"/>
    <w:rsid w:val="0000184F"/>
    <w:rsid w:val="00003DC0"/>
    <w:rsid w:val="00007030"/>
    <w:rsid w:val="000142A5"/>
    <w:rsid w:val="000166D1"/>
    <w:rsid w:val="0003103F"/>
    <w:rsid w:val="00031B60"/>
    <w:rsid w:val="00032401"/>
    <w:rsid w:val="00037836"/>
    <w:rsid w:val="00040A7F"/>
    <w:rsid w:val="00046DAF"/>
    <w:rsid w:val="00047137"/>
    <w:rsid w:val="000506B1"/>
    <w:rsid w:val="00053366"/>
    <w:rsid w:val="000548B9"/>
    <w:rsid w:val="0006147D"/>
    <w:rsid w:val="00062FC7"/>
    <w:rsid w:val="000718E9"/>
    <w:rsid w:val="00072A37"/>
    <w:rsid w:val="000755BF"/>
    <w:rsid w:val="00093ED0"/>
    <w:rsid w:val="00097A9C"/>
    <w:rsid w:val="00097BB3"/>
    <w:rsid w:val="000A11EC"/>
    <w:rsid w:val="000A543C"/>
    <w:rsid w:val="000A741B"/>
    <w:rsid w:val="000A7442"/>
    <w:rsid w:val="000B2E8E"/>
    <w:rsid w:val="000C0D58"/>
    <w:rsid w:val="000C2B5B"/>
    <w:rsid w:val="000C3D32"/>
    <w:rsid w:val="000D4F5B"/>
    <w:rsid w:val="000D79BD"/>
    <w:rsid w:val="000D7D08"/>
    <w:rsid w:val="000E44AA"/>
    <w:rsid w:val="000F372E"/>
    <w:rsid w:val="000F3FBC"/>
    <w:rsid w:val="00100532"/>
    <w:rsid w:val="00102041"/>
    <w:rsid w:val="001023F8"/>
    <w:rsid w:val="00107DE6"/>
    <w:rsid w:val="0011420B"/>
    <w:rsid w:val="00115914"/>
    <w:rsid w:val="00117471"/>
    <w:rsid w:val="0012025F"/>
    <w:rsid w:val="00120E97"/>
    <w:rsid w:val="00122FFA"/>
    <w:rsid w:val="00123F97"/>
    <w:rsid w:val="001246DA"/>
    <w:rsid w:val="00124C4C"/>
    <w:rsid w:val="00125426"/>
    <w:rsid w:val="00125500"/>
    <w:rsid w:val="00130C54"/>
    <w:rsid w:val="00130DD6"/>
    <w:rsid w:val="0013259B"/>
    <w:rsid w:val="00141F8A"/>
    <w:rsid w:val="001460F1"/>
    <w:rsid w:val="00150A8E"/>
    <w:rsid w:val="00153192"/>
    <w:rsid w:val="00153F54"/>
    <w:rsid w:val="00156021"/>
    <w:rsid w:val="001564BB"/>
    <w:rsid w:val="00157428"/>
    <w:rsid w:val="00163916"/>
    <w:rsid w:val="00163ED2"/>
    <w:rsid w:val="00174B57"/>
    <w:rsid w:val="00177B3F"/>
    <w:rsid w:val="00181FB8"/>
    <w:rsid w:val="00184F0E"/>
    <w:rsid w:val="00186B8B"/>
    <w:rsid w:val="00191553"/>
    <w:rsid w:val="0019373C"/>
    <w:rsid w:val="00196F27"/>
    <w:rsid w:val="00197181"/>
    <w:rsid w:val="00197CF3"/>
    <w:rsid w:val="001A5262"/>
    <w:rsid w:val="001B1655"/>
    <w:rsid w:val="001B5C9C"/>
    <w:rsid w:val="001B6752"/>
    <w:rsid w:val="001C5DE1"/>
    <w:rsid w:val="001C7E6F"/>
    <w:rsid w:val="001D1E43"/>
    <w:rsid w:val="001D4070"/>
    <w:rsid w:val="001E3134"/>
    <w:rsid w:val="001E59AE"/>
    <w:rsid w:val="001E6122"/>
    <w:rsid w:val="001E75B3"/>
    <w:rsid w:val="001F1247"/>
    <w:rsid w:val="001F4908"/>
    <w:rsid w:val="001F6F83"/>
    <w:rsid w:val="001F7047"/>
    <w:rsid w:val="002002C4"/>
    <w:rsid w:val="00200B2E"/>
    <w:rsid w:val="00210006"/>
    <w:rsid w:val="0021119D"/>
    <w:rsid w:val="002112C4"/>
    <w:rsid w:val="00215C2C"/>
    <w:rsid w:val="00216753"/>
    <w:rsid w:val="0022439F"/>
    <w:rsid w:val="00226FBE"/>
    <w:rsid w:val="00227147"/>
    <w:rsid w:val="00240730"/>
    <w:rsid w:val="00240A2C"/>
    <w:rsid w:val="00244FC1"/>
    <w:rsid w:val="002512D7"/>
    <w:rsid w:val="00256D9C"/>
    <w:rsid w:val="00271124"/>
    <w:rsid w:val="00272392"/>
    <w:rsid w:val="00276CEE"/>
    <w:rsid w:val="002816BF"/>
    <w:rsid w:val="00283E28"/>
    <w:rsid w:val="0028454D"/>
    <w:rsid w:val="00287CEA"/>
    <w:rsid w:val="00291663"/>
    <w:rsid w:val="0029356B"/>
    <w:rsid w:val="00293E1E"/>
    <w:rsid w:val="002969E9"/>
    <w:rsid w:val="0029788E"/>
    <w:rsid w:val="002A1FBF"/>
    <w:rsid w:val="002A3AF6"/>
    <w:rsid w:val="002A5EEC"/>
    <w:rsid w:val="002A77E9"/>
    <w:rsid w:val="002A794D"/>
    <w:rsid w:val="002B026A"/>
    <w:rsid w:val="002B4D3C"/>
    <w:rsid w:val="002B5979"/>
    <w:rsid w:val="002C388E"/>
    <w:rsid w:val="002C4C9F"/>
    <w:rsid w:val="002C6BFF"/>
    <w:rsid w:val="002D55AA"/>
    <w:rsid w:val="002D564B"/>
    <w:rsid w:val="002D61CC"/>
    <w:rsid w:val="002D62B2"/>
    <w:rsid w:val="002E113C"/>
    <w:rsid w:val="002E3874"/>
    <w:rsid w:val="002E3A39"/>
    <w:rsid w:val="002E405B"/>
    <w:rsid w:val="002F180A"/>
    <w:rsid w:val="002F28E0"/>
    <w:rsid w:val="002F2E6A"/>
    <w:rsid w:val="002F4E56"/>
    <w:rsid w:val="002F56D1"/>
    <w:rsid w:val="002F6D22"/>
    <w:rsid w:val="00302BAE"/>
    <w:rsid w:val="0030546A"/>
    <w:rsid w:val="00315734"/>
    <w:rsid w:val="00322A62"/>
    <w:rsid w:val="00323940"/>
    <w:rsid w:val="00326A0C"/>
    <w:rsid w:val="00332ECB"/>
    <w:rsid w:val="003358EA"/>
    <w:rsid w:val="00335BBA"/>
    <w:rsid w:val="00340245"/>
    <w:rsid w:val="00344636"/>
    <w:rsid w:val="00344CCE"/>
    <w:rsid w:val="003524B0"/>
    <w:rsid w:val="00352ADB"/>
    <w:rsid w:val="00353400"/>
    <w:rsid w:val="00353918"/>
    <w:rsid w:val="00356F73"/>
    <w:rsid w:val="00362314"/>
    <w:rsid w:val="003706EE"/>
    <w:rsid w:val="003735C4"/>
    <w:rsid w:val="00377955"/>
    <w:rsid w:val="00377D00"/>
    <w:rsid w:val="00381195"/>
    <w:rsid w:val="00383D2B"/>
    <w:rsid w:val="0038443E"/>
    <w:rsid w:val="0038612E"/>
    <w:rsid w:val="0038660E"/>
    <w:rsid w:val="0039637B"/>
    <w:rsid w:val="003963D5"/>
    <w:rsid w:val="003A3979"/>
    <w:rsid w:val="003A444A"/>
    <w:rsid w:val="003B6076"/>
    <w:rsid w:val="003B6830"/>
    <w:rsid w:val="003C1BAD"/>
    <w:rsid w:val="003C5EE9"/>
    <w:rsid w:val="003D5D66"/>
    <w:rsid w:val="003D6727"/>
    <w:rsid w:val="003D6C48"/>
    <w:rsid w:val="003F06B2"/>
    <w:rsid w:val="003F18B0"/>
    <w:rsid w:val="003F1ED2"/>
    <w:rsid w:val="003F7FB6"/>
    <w:rsid w:val="00400A2E"/>
    <w:rsid w:val="00400A56"/>
    <w:rsid w:val="0040280F"/>
    <w:rsid w:val="004033AB"/>
    <w:rsid w:val="00404C71"/>
    <w:rsid w:val="00404CF6"/>
    <w:rsid w:val="00406C07"/>
    <w:rsid w:val="00413986"/>
    <w:rsid w:val="004152F1"/>
    <w:rsid w:val="00417F07"/>
    <w:rsid w:val="00420483"/>
    <w:rsid w:val="00424391"/>
    <w:rsid w:val="0043095F"/>
    <w:rsid w:val="00431357"/>
    <w:rsid w:val="00432435"/>
    <w:rsid w:val="00433A8A"/>
    <w:rsid w:val="004413E9"/>
    <w:rsid w:val="00445C8B"/>
    <w:rsid w:val="00446E0C"/>
    <w:rsid w:val="0045095B"/>
    <w:rsid w:val="0045558D"/>
    <w:rsid w:val="00464665"/>
    <w:rsid w:val="004669EE"/>
    <w:rsid w:val="00466C9D"/>
    <w:rsid w:val="00470A3A"/>
    <w:rsid w:val="00472571"/>
    <w:rsid w:val="004737F7"/>
    <w:rsid w:val="00474214"/>
    <w:rsid w:val="00474849"/>
    <w:rsid w:val="004800E6"/>
    <w:rsid w:val="0048316C"/>
    <w:rsid w:val="00484A9D"/>
    <w:rsid w:val="004872F9"/>
    <w:rsid w:val="004924C8"/>
    <w:rsid w:val="0049439B"/>
    <w:rsid w:val="004A4E59"/>
    <w:rsid w:val="004A7A14"/>
    <w:rsid w:val="004B013E"/>
    <w:rsid w:val="004B019D"/>
    <w:rsid w:val="004B6113"/>
    <w:rsid w:val="004B6FCE"/>
    <w:rsid w:val="004C29DA"/>
    <w:rsid w:val="004C354C"/>
    <w:rsid w:val="004C5D87"/>
    <w:rsid w:val="004E6029"/>
    <w:rsid w:val="004E6F37"/>
    <w:rsid w:val="004F2AE0"/>
    <w:rsid w:val="004F413C"/>
    <w:rsid w:val="004F466F"/>
    <w:rsid w:val="004F4FD7"/>
    <w:rsid w:val="00516C5B"/>
    <w:rsid w:val="0052405F"/>
    <w:rsid w:val="0053019B"/>
    <w:rsid w:val="0053440A"/>
    <w:rsid w:val="00534EFE"/>
    <w:rsid w:val="00545829"/>
    <w:rsid w:val="00545DB1"/>
    <w:rsid w:val="00547375"/>
    <w:rsid w:val="00552518"/>
    <w:rsid w:val="00554558"/>
    <w:rsid w:val="00561FF8"/>
    <w:rsid w:val="00565BA4"/>
    <w:rsid w:val="00573D3E"/>
    <w:rsid w:val="00574AF7"/>
    <w:rsid w:val="0057643B"/>
    <w:rsid w:val="00577E39"/>
    <w:rsid w:val="00581F35"/>
    <w:rsid w:val="00583976"/>
    <w:rsid w:val="00587500"/>
    <w:rsid w:val="00590944"/>
    <w:rsid w:val="005909E5"/>
    <w:rsid w:val="00592127"/>
    <w:rsid w:val="00593762"/>
    <w:rsid w:val="00594996"/>
    <w:rsid w:val="00596F4F"/>
    <w:rsid w:val="005979FC"/>
    <w:rsid w:val="005A1EB9"/>
    <w:rsid w:val="005A3441"/>
    <w:rsid w:val="005A5E41"/>
    <w:rsid w:val="005B64D1"/>
    <w:rsid w:val="005C07C7"/>
    <w:rsid w:val="005C4494"/>
    <w:rsid w:val="005C4DB3"/>
    <w:rsid w:val="005C4FA4"/>
    <w:rsid w:val="005C7BD1"/>
    <w:rsid w:val="005D0104"/>
    <w:rsid w:val="005D0AB8"/>
    <w:rsid w:val="005D43A0"/>
    <w:rsid w:val="005D658E"/>
    <w:rsid w:val="005D7292"/>
    <w:rsid w:val="005E4615"/>
    <w:rsid w:val="005E47A7"/>
    <w:rsid w:val="005E6DF5"/>
    <w:rsid w:val="005F26B9"/>
    <w:rsid w:val="005F3677"/>
    <w:rsid w:val="005F3E78"/>
    <w:rsid w:val="006014D9"/>
    <w:rsid w:val="006016AE"/>
    <w:rsid w:val="00606B32"/>
    <w:rsid w:val="0061095C"/>
    <w:rsid w:val="006131FF"/>
    <w:rsid w:val="00613560"/>
    <w:rsid w:val="00617764"/>
    <w:rsid w:val="00621006"/>
    <w:rsid w:val="00621967"/>
    <w:rsid w:val="00622C46"/>
    <w:rsid w:val="006344B0"/>
    <w:rsid w:val="006350C9"/>
    <w:rsid w:val="006372C5"/>
    <w:rsid w:val="00642FF6"/>
    <w:rsid w:val="00645925"/>
    <w:rsid w:val="00647A30"/>
    <w:rsid w:val="00652D94"/>
    <w:rsid w:val="00654627"/>
    <w:rsid w:val="00655004"/>
    <w:rsid w:val="006554B2"/>
    <w:rsid w:val="006654A1"/>
    <w:rsid w:val="00665C5B"/>
    <w:rsid w:val="00667802"/>
    <w:rsid w:val="00676B37"/>
    <w:rsid w:val="00677F9B"/>
    <w:rsid w:val="0068032E"/>
    <w:rsid w:val="00681CEC"/>
    <w:rsid w:val="00683C73"/>
    <w:rsid w:val="00685C11"/>
    <w:rsid w:val="00692DF3"/>
    <w:rsid w:val="006959ED"/>
    <w:rsid w:val="00695F1B"/>
    <w:rsid w:val="00696F2E"/>
    <w:rsid w:val="00697F31"/>
    <w:rsid w:val="006A3588"/>
    <w:rsid w:val="006A7063"/>
    <w:rsid w:val="006B08E2"/>
    <w:rsid w:val="006B18D4"/>
    <w:rsid w:val="006C0365"/>
    <w:rsid w:val="006C0933"/>
    <w:rsid w:val="006C391A"/>
    <w:rsid w:val="006C4825"/>
    <w:rsid w:val="006C7CFD"/>
    <w:rsid w:val="006D2D22"/>
    <w:rsid w:val="006E0F73"/>
    <w:rsid w:val="006E1A64"/>
    <w:rsid w:val="006E3775"/>
    <w:rsid w:val="006E47BF"/>
    <w:rsid w:val="006E64F1"/>
    <w:rsid w:val="006E6A1B"/>
    <w:rsid w:val="006E790A"/>
    <w:rsid w:val="006F7AE7"/>
    <w:rsid w:val="00703679"/>
    <w:rsid w:val="00704F6D"/>
    <w:rsid w:val="0070513C"/>
    <w:rsid w:val="00715714"/>
    <w:rsid w:val="00715862"/>
    <w:rsid w:val="007172E8"/>
    <w:rsid w:val="0072019B"/>
    <w:rsid w:val="0072260B"/>
    <w:rsid w:val="00725EDA"/>
    <w:rsid w:val="0072744E"/>
    <w:rsid w:val="00737630"/>
    <w:rsid w:val="00740247"/>
    <w:rsid w:val="00747316"/>
    <w:rsid w:val="0075031F"/>
    <w:rsid w:val="00750B2E"/>
    <w:rsid w:val="007519B9"/>
    <w:rsid w:val="007533D4"/>
    <w:rsid w:val="00753957"/>
    <w:rsid w:val="00753F35"/>
    <w:rsid w:val="007542E3"/>
    <w:rsid w:val="007549F0"/>
    <w:rsid w:val="007574E0"/>
    <w:rsid w:val="007719BD"/>
    <w:rsid w:val="007730DD"/>
    <w:rsid w:val="007741ED"/>
    <w:rsid w:val="0078185B"/>
    <w:rsid w:val="00781874"/>
    <w:rsid w:val="00781AAC"/>
    <w:rsid w:val="00783882"/>
    <w:rsid w:val="007842B3"/>
    <w:rsid w:val="00790A97"/>
    <w:rsid w:val="007952F5"/>
    <w:rsid w:val="007A0133"/>
    <w:rsid w:val="007A18FA"/>
    <w:rsid w:val="007A1EE1"/>
    <w:rsid w:val="007A7DE7"/>
    <w:rsid w:val="007B2534"/>
    <w:rsid w:val="007B36E8"/>
    <w:rsid w:val="007B5634"/>
    <w:rsid w:val="007B5C61"/>
    <w:rsid w:val="007C0379"/>
    <w:rsid w:val="007C341D"/>
    <w:rsid w:val="007C520C"/>
    <w:rsid w:val="007C6769"/>
    <w:rsid w:val="007C7D48"/>
    <w:rsid w:val="007D00B9"/>
    <w:rsid w:val="007D2231"/>
    <w:rsid w:val="007E0A4B"/>
    <w:rsid w:val="007F181F"/>
    <w:rsid w:val="007F308A"/>
    <w:rsid w:val="008030E4"/>
    <w:rsid w:val="00804396"/>
    <w:rsid w:val="00811A66"/>
    <w:rsid w:val="00812424"/>
    <w:rsid w:val="0081459C"/>
    <w:rsid w:val="00817204"/>
    <w:rsid w:val="00825959"/>
    <w:rsid w:val="00827F24"/>
    <w:rsid w:val="00830CE6"/>
    <w:rsid w:val="00832ACB"/>
    <w:rsid w:val="00834425"/>
    <w:rsid w:val="00835153"/>
    <w:rsid w:val="00835360"/>
    <w:rsid w:val="00836F3C"/>
    <w:rsid w:val="00837F9D"/>
    <w:rsid w:val="008453E1"/>
    <w:rsid w:val="00846D2A"/>
    <w:rsid w:val="0084717A"/>
    <w:rsid w:val="00851DB0"/>
    <w:rsid w:val="0085229B"/>
    <w:rsid w:val="00855300"/>
    <w:rsid w:val="00855DC6"/>
    <w:rsid w:val="00856514"/>
    <w:rsid w:val="00857972"/>
    <w:rsid w:val="00860552"/>
    <w:rsid w:val="00860C03"/>
    <w:rsid w:val="008617C3"/>
    <w:rsid w:val="00861A34"/>
    <w:rsid w:val="00865644"/>
    <w:rsid w:val="00866AE3"/>
    <w:rsid w:val="008679C8"/>
    <w:rsid w:val="00873190"/>
    <w:rsid w:val="008747FA"/>
    <w:rsid w:val="0088340A"/>
    <w:rsid w:val="008911D0"/>
    <w:rsid w:val="00894531"/>
    <w:rsid w:val="008A19FB"/>
    <w:rsid w:val="008B2DA5"/>
    <w:rsid w:val="008B3971"/>
    <w:rsid w:val="008B47D2"/>
    <w:rsid w:val="008B55AA"/>
    <w:rsid w:val="008B724E"/>
    <w:rsid w:val="008C31D8"/>
    <w:rsid w:val="008D0193"/>
    <w:rsid w:val="008D5421"/>
    <w:rsid w:val="008D6B84"/>
    <w:rsid w:val="008D7F58"/>
    <w:rsid w:val="008E30A8"/>
    <w:rsid w:val="008E45B8"/>
    <w:rsid w:val="008E5410"/>
    <w:rsid w:val="008F2851"/>
    <w:rsid w:val="008F58F5"/>
    <w:rsid w:val="008F5A4B"/>
    <w:rsid w:val="008F64EF"/>
    <w:rsid w:val="00911A1A"/>
    <w:rsid w:val="009130D9"/>
    <w:rsid w:val="00914952"/>
    <w:rsid w:val="0091509C"/>
    <w:rsid w:val="00926ADE"/>
    <w:rsid w:val="00934936"/>
    <w:rsid w:val="00935B36"/>
    <w:rsid w:val="009365AE"/>
    <w:rsid w:val="00936A80"/>
    <w:rsid w:val="00937C9D"/>
    <w:rsid w:val="00942B84"/>
    <w:rsid w:val="00945204"/>
    <w:rsid w:val="009475F1"/>
    <w:rsid w:val="00947C1F"/>
    <w:rsid w:val="00950E13"/>
    <w:rsid w:val="009515F9"/>
    <w:rsid w:val="00953D74"/>
    <w:rsid w:val="00955D0F"/>
    <w:rsid w:val="009622E0"/>
    <w:rsid w:val="009624D4"/>
    <w:rsid w:val="00964862"/>
    <w:rsid w:val="00967453"/>
    <w:rsid w:val="00972B93"/>
    <w:rsid w:val="00972FE6"/>
    <w:rsid w:val="009732B1"/>
    <w:rsid w:val="00973A6A"/>
    <w:rsid w:val="00974828"/>
    <w:rsid w:val="009812D5"/>
    <w:rsid w:val="00981C04"/>
    <w:rsid w:val="009855F5"/>
    <w:rsid w:val="00985C2E"/>
    <w:rsid w:val="00986D70"/>
    <w:rsid w:val="00990C14"/>
    <w:rsid w:val="00994F0B"/>
    <w:rsid w:val="00995463"/>
    <w:rsid w:val="0099624A"/>
    <w:rsid w:val="009A00D7"/>
    <w:rsid w:val="009A09D6"/>
    <w:rsid w:val="009A16AD"/>
    <w:rsid w:val="009A4743"/>
    <w:rsid w:val="009A54C1"/>
    <w:rsid w:val="009A5608"/>
    <w:rsid w:val="009A5C6C"/>
    <w:rsid w:val="009A774D"/>
    <w:rsid w:val="009B0019"/>
    <w:rsid w:val="009B4821"/>
    <w:rsid w:val="009B555F"/>
    <w:rsid w:val="009B68E1"/>
    <w:rsid w:val="009B7A27"/>
    <w:rsid w:val="009C54E2"/>
    <w:rsid w:val="009C6348"/>
    <w:rsid w:val="009C7C9C"/>
    <w:rsid w:val="009D17EA"/>
    <w:rsid w:val="009D31F1"/>
    <w:rsid w:val="009D4BE8"/>
    <w:rsid w:val="009D4DFA"/>
    <w:rsid w:val="009D76DB"/>
    <w:rsid w:val="009D7E94"/>
    <w:rsid w:val="009E004A"/>
    <w:rsid w:val="009E1FED"/>
    <w:rsid w:val="009E22E0"/>
    <w:rsid w:val="009E4455"/>
    <w:rsid w:val="009E7144"/>
    <w:rsid w:val="009F3597"/>
    <w:rsid w:val="009F489C"/>
    <w:rsid w:val="009F4A4F"/>
    <w:rsid w:val="009F5BE6"/>
    <w:rsid w:val="009F6F2F"/>
    <w:rsid w:val="00A02608"/>
    <w:rsid w:val="00A02965"/>
    <w:rsid w:val="00A12EA3"/>
    <w:rsid w:val="00A15C3B"/>
    <w:rsid w:val="00A20F32"/>
    <w:rsid w:val="00A243D2"/>
    <w:rsid w:val="00A244AC"/>
    <w:rsid w:val="00A2645F"/>
    <w:rsid w:val="00A30809"/>
    <w:rsid w:val="00A30E6F"/>
    <w:rsid w:val="00A30E8B"/>
    <w:rsid w:val="00A32809"/>
    <w:rsid w:val="00A349E3"/>
    <w:rsid w:val="00A359E0"/>
    <w:rsid w:val="00A41FAC"/>
    <w:rsid w:val="00A441AE"/>
    <w:rsid w:val="00A4448E"/>
    <w:rsid w:val="00A458CF"/>
    <w:rsid w:val="00A52AD2"/>
    <w:rsid w:val="00A52F76"/>
    <w:rsid w:val="00A53CC2"/>
    <w:rsid w:val="00A61599"/>
    <w:rsid w:val="00A62443"/>
    <w:rsid w:val="00A63026"/>
    <w:rsid w:val="00A638DA"/>
    <w:rsid w:val="00A669C3"/>
    <w:rsid w:val="00A7186C"/>
    <w:rsid w:val="00A7397F"/>
    <w:rsid w:val="00A76019"/>
    <w:rsid w:val="00A80E7A"/>
    <w:rsid w:val="00A84476"/>
    <w:rsid w:val="00A848AD"/>
    <w:rsid w:val="00A85FDC"/>
    <w:rsid w:val="00A87A02"/>
    <w:rsid w:val="00A907B6"/>
    <w:rsid w:val="00A90FAD"/>
    <w:rsid w:val="00A921CD"/>
    <w:rsid w:val="00A96D05"/>
    <w:rsid w:val="00A96D1B"/>
    <w:rsid w:val="00A971C4"/>
    <w:rsid w:val="00A97D82"/>
    <w:rsid w:val="00AA136C"/>
    <w:rsid w:val="00AA3438"/>
    <w:rsid w:val="00AB0800"/>
    <w:rsid w:val="00AB1098"/>
    <w:rsid w:val="00AB1D31"/>
    <w:rsid w:val="00AB5B45"/>
    <w:rsid w:val="00AB65E3"/>
    <w:rsid w:val="00AC02C5"/>
    <w:rsid w:val="00AC132D"/>
    <w:rsid w:val="00AC132E"/>
    <w:rsid w:val="00AC14F5"/>
    <w:rsid w:val="00AC3028"/>
    <w:rsid w:val="00AD4218"/>
    <w:rsid w:val="00AD4E1A"/>
    <w:rsid w:val="00AD6252"/>
    <w:rsid w:val="00AE1B54"/>
    <w:rsid w:val="00AE248D"/>
    <w:rsid w:val="00AE2528"/>
    <w:rsid w:val="00AE2F25"/>
    <w:rsid w:val="00AE5975"/>
    <w:rsid w:val="00AE6469"/>
    <w:rsid w:val="00AF05A0"/>
    <w:rsid w:val="00AF71CA"/>
    <w:rsid w:val="00B10743"/>
    <w:rsid w:val="00B11A53"/>
    <w:rsid w:val="00B169D6"/>
    <w:rsid w:val="00B17DFE"/>
    <w:rsid w:val="00B20341"/>
    <w:rsid w:val="00B26081"/>
    <w:rsid w:val="00B2684B"/>
    <w:rsid w:val="00B33F73"/>
    <w:rsid w:val="00B348D0"/>
    <w:rsid w:val="00B40E3D"/>
    <w:rsid w:val="00B44F76"/>
    <w:rsid w:val="00B5460B"/>
    <w:rsid w:val="00B5580F"/>
    <w:rsid w:val="00B60C9B"/>
    <w:rsid w:val="00B61F76"/>
    <w:rsid w:val="00B62E1F"/>
    <w:rsid w:val="00B64D2D"/>
    <w:rsid w:val="00B66975"/>
    <w:rsid w:val="00B67B92"/>
    <w:rsid w:val="00B715FF"/>
    <w:rsid w:val="00B71B7A"/>
    <w:rsid w:val="00B724CF"/>
    <w:rsid w:val="00B7617A"/>
    <w:rsid w:val="00B84043"/>
    <w:rsid w:val="00B87021"/>
    <w:rsid w:val="00B90FD2"/>
    <w:rsid w:val="00B913FB"/>
    <w:rsid w:val="00B95A05"/>
    <w:rsid w:val="00BA1DB8"/>
    <w:rsid w:val="00BA3C7A"/>
    <w:rsid w:val="00BA4069"/>
    <w:rsid w:val="00BB060F"/>
    <w:rsid w:val="00BB77C0"/>
    <w:rsid w:val="00BC4DEA"/>
    <w:rsid w:val="00BC7E78"/>
    <w:rsid w:val="00BD05E9"/>
    <w:rsid w:val="00BD07B8"/>
    <w:rsid w:val="00BD2059"/>
    <w:rsid w:val="00BD2DA6"/>
    <w:rsid w:val="00BD3A2E"/>
    <w:rsid w:val="00BD4663"/>
    <w:rsid w:val="00BD7D34"/>
    <w:rsid w:val="00BE0286"/>
    <w:rsid w:val="00BF39AF"/>
    <w:rsid w:val="00C036F1"/>
    <w:rsid w:val="00C04544"/>
    <w:rsid w:val="00C07EC0"/>
    <w:rsid w:val="00C07F95"/>
    <w:rsid w:val="00C1239A"/>
    <w:rsid w:val="00C13C7D"/>
    <w:rsid w:val="00C15C8A"/>
    <w:rsid w:val="00C15DFD"/>
    <w:rsid w:val="00C16956"/>
    <w:rsid w:val="00C2316B"/>
    <w:rsid w:val="00C23F06"/>
    <w:rsid w:val="00C302C0"/>
    <w:rsid w:val="00C32BF0"/>
    <w:rsid w:val="00C337BC"/>
    <w:rsid w:val="00C366F9"/>
    <w:rsid w:val="00C41EBD"/>
    <w:rsid w:val="00C43EBB"/>
    <w:rsid w:val="00C44486"/>
    <w:rsid w:val="00C46569"/>
    <w:rsid w:val="00C50151"/>
    <w:rsid w:val="00C50C9C"/>
    <w:rsid w:val="00C5426C"/>
    <w:rsid w:val="00C668AA"/>
    <w:rsid w:val="00C67FBC"/>
    <w:rsid w:val="00C704B3"/>
    <w:rsid w:val="00C7332C"/>
    <w:rsid w:val="00C73B67"/>
    <w:rsid w:val="00C73CEF"/>
    <w:rsid w:val="00C80353"/>
    <w:rsid w:val="00C8311D"/>
    <w:rsid w:val="00C91A16"/>
    <w:rsid w:val="00C93DB8"/>
    <w:rsid w:val="00C94457"/>
    <w:rsid w:val="00C97582"/>
    <w:rsid w:val="00CA27BC"/>
    <w:rsid w:val="00CA3764"/>
    <w:rsid w:val="00CB022F"/>
    <w:rsid w:val="00CB0948"/>
    <w:rsid w:val="00CB4340"/>
    <w:rsid w:val="00CB709A"/>
    <w:rsid w:val="00CB734C"/>
    <w:rsid w:val="00CB79E2"/>
    <w:rsid w:val="00CB7A34"/>
    <w:rsid w:val="00CC7327"/>
    <w:rsid w:val="00CD02D7"/>
    <w:rsid w:val="00CD1200"/>
    <w:rsid w:val="00CD193F"/>
    <w:rsid w:val="00CD27CC"/>
    <w:rsid w:val="00CD28CA"/>
    <w:rsid w:val="00CD4606"/>
    <w:rsid w:val="00CE00DA"/>
    <w:rsid w:val="00CE3333"/>
    <w:rsid w:val="00CE49C0"/>
    <w:rsid w:val="00CE4D29"/>
    <w:rsid w:val="00CE6486"/>
    <w:rsid w:val="00CF2696"/>
    <w:rsid w:val="00CF43DA"/>
    <w:rsid w:val="00CF7658"/>
    <w:rsid w:val="00D00235"/>
    <w:rsid w:val="00D00487"/>
    <w:rsid w:val="00D02CCB"/>
    <w:rsid w:val="00D02FF8"/>
    <w:rsid w:val="00D03AAA"/>
    <w:rsid w:val="00D06532"/>
    <w:rsid w:val="00D06688"/>
    <w:rsid w:val="00D11E11"/>
    <w:rsid w:val="00D123E2"/>
    <w:rsid w:val="00D17E47"/>
    <w:rsid w:val="00D2071B"/>
    <w:rsid w:val="00D20DC7"/>
    <w:rsid w:val="00D2513B"/>
    <w:rsid w:val="00D25C7C"/>
    <w:rsid w:val="00D27635"/>
    <w:rsid w:val="00D36E0D"/>
    <w:rsid w:val="00D40B59"/>
    <w:rsid w:val="00D41E55"/>
    <w:rsid w:val="00D41EA7"/>
    <w:rsid w:val="00D43C81"/>
    <w:rsid w:val="00D43EE9"/>
    <w:rsid w:val="00D512E8"/>
    <w:rsid w:val="00D54FD1"/>
    <w:rsid w:val="00D61046"/>
    <w:rsid w:val="00D62381"/>
    <w:rsid w:val="00D64380"/>
    <w:rsid w:val="00D67641"/>
    <w:rsid w:val="00D72237"/>
    <w:rsid w:val="00D74B41"/>
    <w:rsid w:val="00D76B82"/>
    <w:rsid w:val="00D81917"/>
    <w:rsid w:val="00D87126"/>
    <w:rsid w:val="00D87C2A"/>
    <w:rsid w:val="00D91717"/>
    <w:rsid w:val="00D96B15"/>
    <w:rsid w:val="00D97E1D"/>
    <w:rsid w:val="00DA36AE"/>
    <w:rsid w:val="00DA5FE5"/>
    <w:rsid w:val="00DA7706"/>
    <w:rsid w:val="00DB0586"/>
    <w:rsid w:val="00DB1FF1"/>
    <w:rsid w:val="00DB2CCB"/>
    <w:rsid w:val="00DB3D9D"/>
    <w:rsid w:val="00DB67C6"/>
    <w:rsid w:val="00DC1C76"/>
    <w:rsid w:val="00DC7938"/>
    <w:rsid w:val="00DD31BC"/>
    <w:rsid w:val="00DD333C"/>
    <w:rsid w:val="00DD3CB1"/>
    <w:rsid w:val="00DD7A58"/>
    <w:rsid w:val="00DE5E9B"/>
    <w:rsid w:val="00DE63FD"/>
    <w:rsid w:val="00DE7FD5"/>
    <w:rsid w:val="00DF5033"/>
    <w:rsid w:val="00E0015D"/>
    <w:rsid w:val="00E012D3"/>
    <w:rsid w:val="00E01A97"/>
    <w:rsid w:val="00E033FF"/>
    <w:rsid w:val="00E060E8"/>
    <w:rsid w:val="00E0782D"/>
    <w:rsid w:val="00E114EF"/>
    <w:rsid w:val="00E14C32"/>
    <w:rsid w:val="00E163FC"/>
    <w:rsid w:val="00E20794"/>
    <w:rsid w:val="00E21982"/>
    <w:rsid w:val="00E221D2"/>
    <w:rsid w:val="00E23A58"/>
    <w:rsid w:val="00E31D11"/>
    <w:rsid w:val="00E331C6"/>
    <w:rsid w:val="00E345BF"/>
    <w:rsid w:val="00E35BEE"/>
    <w:rsid w:val="00E418C3"/>
    <w:rsid w:val="00E41EF6"/>
    <w:rsid w:val="00E4563F"/>
    <w:rsid w:val="00E47D70"/>
    <w:rsid w:val="00E55BB3"/>
    <w:rsid w:val="00E63D3A"/>
    <w:rsid w:val="00E64CF7"/>
    <w:rsid w:val="00E65000"/>
    <w:rsid w:val="00E668FE"/>
    <w:rsid w:val="00E7041B"/>
    <w:rsid w:val="00E724BC"/>
    <w:rsid w:val="00E72ACF"/>
    <w:rsid w:val="00E80C62"/>
    <w:rsid w:val="00E82F25"/>
    <w:rsid w:val="00E84910"/>
    <w:rsid w:val="00E85236"/>
    <w:rsid w:val="00E853CD"/>
    <w:rsid w:val="00E87284"/>
    <w:rsid w:val="00E902ED"/>
    <w:rsid w:val="00E90B7B"/>
    <w:rsid w:val="00E912D4"/>
    <w:rsid w:val="00E9275D"/>
    <w:rsid w:val="00E941C7"/>
    <w:rsid w:val="00E947BB"/>
    <w:rsid w:val="00E975E9"/>
    <w:rsid w:val="00EA2AE2"/>
    <w:rsid w:val="00EA2DEE"/>
    <w:rsid w:val="00EA3A4E"/>
    <w:rsid w:val="00EA4718"/>
    <w:rsid w:val="00EA6988"/>
    <w:rsid w:val="00EB746E"/>
    <w:rsid w:val="00EC12F9"/>
    <w:rsid w:val="00EC3C0A"/>
    <w:rsid w:val="00EC4BAC"/>
    <w:rsid w:val="00EC4EDA"/>
    <w:rsid w:val="00EC503F"/>
    <w:rsid w:val="00EC610F"/>
    <w:rsid w:val="00ED0082"/>
    <w:rsid w:val="00ED071D"/>
    <w:rsid w:val="00ED750D"/>
    <w:rsid w:val="00ED75F9"/>
    <w:rsid w:val="00EE0EE0"/>
    <w:rsid w:val="00EE128F"/>
    <w:rsid w:val="00EE24ED"/>
    <w:rsid w:val="00EE38D6"/>
    <w:rsid w:val="00EE4CC5"/>
    <w:rsid w:val="00EE579D"/>
    <w:rsid w:val="00EE6777"/>
    <w:rsid w:val="00EF5D08"/>
    <w:rsid w:val="00F0059F"/>
    <w:rsid w:val="00F00735"/>
    <w:rsid w:val="00F03734"/>
    <w:rsid w:val="00F03DE1"/>
    <w:rsid w:val="00F07C48"/>
    <w:rsid w:val="00F1024E"/>
    <w:rsid w:val="00F148F9"/>
    <w:rsid w:val="00F14A2C"/>
    <w:rsid w:val="00F162FF"/>
    <w:rsid w:val="00F168E4"/>
    <w:rsid w:val="00F20C6D"/>
    <w:rsid w:val="00F2356D"/>
    <w:rsid w:val="00F255B9"/>
    <w:rsid w:val="00F25CBD"/>
    <w:rsid w:val="00F26DA7"/>
    <w:rsid w:val="00F30C9D"/>
    <w:rsid w:val="00F45D12"/>
    <w:rsid w:val="00F478E5"/>
    <w:rsid w:val="00F5675B"/>
    <w:rsid w:val="00F607E1"/>
    <w:rsid w:val="00F60E64"/>
    <w:rsid w:val="00F61B66"/>
    <w:rsid w:val="00F67C2E"/>
    <w:rsid w:val="00F714EC"/>
    <w:rsid w:val="00F7179D"/>
    <w:rsid w:val="00F7576C"/>
    <w:rsid w:val="00F76DA4"/>
    <w:rsid w:val="00F772DC"/>
    <w:rsid w:val="00F77EBD"/>
    <w:rsid w:val="00F81416"/>
    <w:rsid w:val="00F81839"/>
    <w:rsid w:val="00F81CB9"/>
    <w:rsid w:val="00F82D87"/>
    <w:rsid w:val="00F82E32"/>
    <w:rsid w:val="00F8413D"/>
    <w:rsid w:val="00F85F74"/>
    <w:rsid w:val="00F86BCB"/>
    <w:rsid w:val="00F876E2"/>
    <w:rsid w:val="00FA07CC"/>
    <w:rsid w:val="00FA198F"/>
    <w:rsid w:val="00FA3E5F"/>
    <w:rsid w:val="00FB75AE"/>
    <w:rsid w:val="00FB7644"/>
    <w:rsid w:val="00FC78A5"/>
    <w:rsid w:val="00FD11E5"/>
    <w:rsid w:val="00FD2774"/>
    <w:rsid w:val="00FD3A33"/>
    <w:rsid w:val="00FD5723"/>
    <w:rsid w:val="00FE1D44"/>
    <w:rsid w:val="00FE2A30"/>
    <w:rsid w:val="00FE3966"/>
    <w:rsid w:val="00FE3C67"/>
    <w:rsid w:val="00FF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80AACA"/>
  <w15:docId w15:val="{A572E9AA-D758-4790-BEAA-4911B1AC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14D9"/>
    <w:rPr>
      <w:sz w:val="24"/>
      <w:szCs w:val="24"/>
      <w:lang w:val="en-GB" w:eastAsia="en-GB"/>
    </w:rPr>
  </w:style>
  <w:style w:type="paragraph" w:styleId="Heading1">
    <w:name w:val="heading 1"/>
    <w:basedOn w:val="Normal"/>
    <w:next w:val="Normal"/>
    <w:qFormat/>
    <w:rsid w:val="00184F0E"/>
    <w:pPr>
      <w:keepNext/>
      <w:jc w:val="center"/>
      <w:outlineLvl w:val="0"/>
    </w:pPr>
    <w:rPr>
      <w:rFonts w:ascii="Macedonian Tms" w:hAnsi="Macedonian Tms"/>
      <w:b/>
      <w:szCs w:val="20"/>
      <w:lang w:val="en-US" w:eastAsia="en-US"/>
    </w:rPr>
  </w:style>
  <w:style w:type="paragraph" w:styleId="Heading2">
    <w:name w:val="heading 2"/>
    <w:basedOn w:val="Normal"/>
    <w:next w:val="Normal"/>
    <w:qFormat/>
    <w:rsid w:val="00184F0E"/>
    <w:pPr>
      <w:keepNext/>
      <w:ind w:left="2520"/>
      <w:outlineLvl w:val="1"/>
    </w:pPr>
    <w:rPr>
      <w:rFonts w:ascii="Macedonian Tms" w:hAnsi="Macedonian Tms"/>
      <w:b/>
      <w:szCs w:val="20"/>
      <w:lang w:val="en-US" w:eastAsia="en-US"/>
    </w:rPr>
  </w:style>
  <w:style w:type="paragraph" w:styleId="Heading5">
    <w:name w:val="heading 5"/>
    <w:basedOn w:val="Normal"/>
    <w:next w:val="Normal"/>
    <w:qFormat/>
    <w:rsid w:val="00A243D2"/>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014D9"/>
    <w:rPr>
      <w:color w:val="0000FF"/>
      <w:u w:val="single"/>
    </w:rPr>
  </w:style>
  <w:style w:type="table" w:styleId="TableGrid">
    <w:name w:val="Table Grid"/>
    <w:basedOn w:val="TableNormal"/>
    <w:rsid w:val="00A34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90944"/>
    <w:rPr>
      <w:rFonts w:ascii="Tahoma" w:hAnsi="Tahoma"/>
      <w:sz w:val="16"/>
      <w:szCs w:val="16"/>
    </w:rPr>
  </w:style>
  <w:style w:type="character" w:customStyle="1" w:styleId="BalloonTextChar">
    <w:name w:val="Balloon Text Char"/>
    <w:link w:val="BalloonText"/>
    <w:rsid w:val="00590944"/>
    <w:rPr>
      <w:rFonts w:ascii="Tahoma" w:hAnsi="Tahoma" w:cs="Tahoma"/>
      <w:sz w:val="16"/>
      <w:szCs w:val="16"/>
      <w:lang w:val="en-GB" w:eastAsia="en-GB"/>
    </w:rPr>
  </w:style>
  <w:style w:type="paragraph" w:styleId="BodyText">
    <w:name w:val="Body Text"/>
    <w:basedOn w:val="Normal"/>
    <w:rsid w:val="00153192"/>
    <w:pPr>
      <w:jc w:val="both"/>
    </w:pPr>
    <w:rPr>
      <w:rFonts w:ascii="Macedonian Tms" w:hAnsi="Macedonian Tms"/>
      <w:szCs w:val="20"/>
      <w:lang w:val="en-US" w:eastAsia="en-US"/>
    </w:rPr>
  </w:style>
  <w:style w:type="paragraph" w:styleId="NormalWeb">
    <w:name w:val="Normal (Web)"/>
    <w:basedOn w:val="Normal"/>
    <w:rsid w:val="00D81917"/>
    <w:pPr>
      <w:spacing w:before="100" w:beforeAutospacing="1" w:after="100" w:afterAutospacing="1"/>
    </w:pPr>
  </w:style>
  <w:style w:type="paragraph" w:styleId="Footer">
    <w:name w:val="footer"/>
    <w:basedOn w:val="Normal"/>
    <w:link w:val="FooterChar"/>
    <w:uiPriority w:val="99"/>
    <w:rsid w:val="00CD4606"/>
    <w:pPr>
      <w:tabs>
        <w:tab w:val="center" w:pos="4153"/>
        <w:tab w:val="right" w:pos="8306"/>
      </w:tabs>
    </w:pPr>
  </w:style>
  <w:style w:type="character" w:styleId="PageNumber">
    <w:name w:val="page number"/>
    <w:basedOn w:val="DefaultParagraphFont"/>
    <w:rsid w:val="00CD4606"/>
  </w:style>
  <w:style w:type="paragraph" w:styleId="BodyTextIndent2">
    <w:name w:val="Body Text Indent 2"/>
    <w:basedOn w:val="Normal"/>
    <w:rsid w:val="00184F0E"/>
    <w:pPr>
      <w:spacing w:after="120" w:line="480" w:lineRule="auto"/>
      <w:ind w:left="283"/>
    </w:pPr>
  </w:style>
  <w:style w:type="paragraph" w:styleId="ListParagraph">
    <w:name w:val="List Paragraph"/>
    <w:basedOn w:val="Normal"/>
    <w:link w:val="ListParagraphChar"/>
    <w:qFormat/>
    <w:rsid w:val="00A243D2"/>
    <w:pPr>
      <w:ind w:left="720"/>
      <w:contextualSpacing/>
    </w:pPr>
    <w:rPr>
      <w:rFonts w:eastAsia="Calibri"/>
    </w:rPr>
  </w:style>
  <w:style w:type="paragraph" w:customStyle="1" w:styleId="Default">
    <w:name w:val="Default"/>
    <w:rsid w:val="00A243D2"/>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F148F9"/>
    <w:pPr>
      <w:tabs>
        <w:tab w:val="center" w:pos="4153"/>
        <w:tab w:val="right" w:pos="8306"/>
      </w:tabs>
    </w:pPr>
  </w:style>
  <w:style w:type="character" w:customStyle="1" w:styleId="apple-converted-space">
    <w:name w:val="apple-converted-space"/>
    <w:basedOn w:val="DefaultParagraphFont"/>
    <w:rsid w:val="00753957"/>
  </w:style>
  <w:style w:type="paragraph" w:customStyle="1" w:styleId="GlasnikNORMAL">
    <w:name w:val="Glasnik NORMAL"/>
    <w:basedOn w:val="Normal"/>
    <w:link w:val="GlasnikNORMALChar1"/>
    <w:rsid w:val="00141F8A"/>
    <w:pPr>
      <w:ind w:firstLine="567"/>
      <w:jc w:val="both"/>
    </w:pPr>
    <w:rPr>
      <w:rFonts w:ascii="Arial" w:hAnsi="Arial"/>
      <w:noProof/>
      <w:sz w:val="20"/>
      <w:lang w:val="mk-MK" w:eastAsia="en-US"/>
    </w:rPr>
  </w:style>
  <w:style w:type="character" w:customStyle="1" w:styleId="GlasnikNORMALChar1">
    <w:name w:val="Glasnik NORMAL Char1"/>
    <w:link w:val="GlasnikNORMAL"/>
    <w:rsid w:val="00141F8A"/>
    <w:rPr>
      <w:rFonts w:ascii="Arial" w:hAnsi="Arial"/>
      <w:noProof/>
      <w:szCs w:val="24"/>
      <w:lang w:val="mk-MK" w:eastAsia="en-US" w:bidi="ar-SA"/>
    </w:rPr>
  </w:style>
  <w:style w:type="character" w:styleId="Emphasis">
    <w:name w:val="Emphasis"/>
    <w:qFormat/>
    <w:rsid w:val="00EF5D08"/>
    <w:rPr>
      <w:i/>
      <w:iCs/>
    </w:rPr>
  </w:style>
  <w:style w:type="character" w:customStyle="1" w:styleId="HeaderChar">
    <w:name w:val="Header Char"/>
    <w:basedOn w:val="DefaultParagraphFont"/>
    <w:link w:val="Header"/>
    <w:uiPriority w:val="99"/>
    <w:rsid w:val="00D41E55"/>
    <w:rPr>
      <w:sz w:val="24"/>
      <w:szCs w:val="24"/>
      <w:lang w:val="en-GB" w:eastAsia="en-GB"/>
    </w:rPr>
  </w:style>
  <w:style w:type="character" w:customStyle="1" w:styleId="FooterChar">
    <w:name w:val="Footer Char"/>
    <w:basedOn w:val="DefaultParagraphFont"/>
    <w:link w:val="Footer"/>
    <w:uiPriority w:val="99"/>
    <w:rsid w:val="00EC12F9"/>
    <w:rPr>
      <w:sz w:val="24"/>
      <w:szCs w:val="24"/>
      <w:lang w:val="en-GB" w:eastAsia="en-GB"/>
    </w:rPr>
  </w:style>
  <w:style w:type="character" w:customStyle="1" w:styleId="ListParagraphChar">
    <w:name w:val="List Paragraph Char"/>
    <w:link w:val="ListParagraph"/>
    <w:locked/>
    <w:rsid w:val="0038443E"/>
    <w:rPr>
      <w:rFonts w:eastAsia="Calibri"/>
      <w:sz w:val="24"/>
      <w:szCs w:val="24"/>
    </w:rPr>
  </w:style>
  <w:style w:type="character" w:customStyle="1" w:styleId="label-value">
    <w:name w:val="label-value"/>
    <w:basedOn w:val="DefaultParagraphFont"/>
    <w:rsid w:val="00A96D05"/>
  </w:style>
  <w:style w:type="character" w:customStyle="1" w:styleId="markedcontent">
    <w:name w:val="markedcontent"/>
    <w:basedOn w:val="DefaultParagraphFont"/>
    <w:rsid w:val="00C704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2F79B-45AC-4B65-BE20-90880695C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1976</Words>
  <Characters>11268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Komuna e Struges</Company>
  <LinksUpToDate>false</LinksUpToDate>
  <CharactersWithSpaces>13218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r.domazet</dc:creator>
  <cp:lastModifiedBy>Opstina Kicevo21</cp:lastModifiedBy>
  <cp:revision>6</cp:revision>
  <cp:lastPrinted>2022-11-11T13:15:00Z</cp:lastPrinted>
  <dcterms:created xsi:type="dcterms:W3CDTF">2026-04-20T09:24:00Z</dcterms:created>
  <dcterms:modified xsi:type="dcterms:W3CDTF">2026-04-20T11:45:00Z</dcterms:modified>
</cp:coreProperties>
</file>