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A4" w:rsidRDefault="00440AA4" w:rsidP="00324479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:rsidR="00440AA4" w:rsidRDefault="00440AA4" w:rsidP="00324479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:rsidR="00903C9D" w:rsidRPr="00F43577" w:rsidRDefault="004578BD" w:rsidP="003244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31E1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член 24 од Статутот на Јавно претпријатие за </w:t>
      </w:r>
      <w:r w:rsidR="000006B0" w:rsidRPr="004F31E1">
        <w:rPr>
          <w:rFonts w:ascii="Times New Roman" w:hAnsi="Times New Roman" w:cs="Times New Roman"/>
          <w:sz w:val="24"/>
          <w:szCs w:val="24"/>
          <w:lang w:val="mk-MK"/>
        </w:rPr>
        <w:t xml:space="preserve"> комунални дејности ,,Комуналец</w:t>
      </w:r>
      <w:r w:rsidR="008136F8">
        <w:rPr>
          <w:rFonts w:ascii="Times New Roman" w:hAnsi="Times New Roman" w:cs="Times New Roman"/>
          <w:sz w:val="24"/>
          <w:szCs w:val="24"/>
          <w:lang w:val="mk-MK"/>
        </w:rPr>
        <w:t>,, Кичево</w:t>
      </w:r>
      <w:r w:rsidR="000A7F5A">
        <w:rPr>
          <w:rFonts w:ascii="Times New Roman" w:hAnsi="Times New Roman" w:cs="Times New Roman"/>
          <w:sz w:val="24"/>
          <w:szCs w:val="24"/>
          <w:lang w:val="mk-MK"/>
        </w:rPr>
        <w:t xml:space="preserve"> и Законот за јавните претпријатија</w:t>
      </w:r>
      <w:r w:rsidR="00903C9D" w:rsidRPr="004F31E1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врз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доставеното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позитивно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мислење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врска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регулирањето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обврските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Комуналец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Студенчица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="00F43577"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="00F43577" w:rsidRPr="00F43577">
        <w:rPr>
          <w:rFonts w:ascii="Times New Roman" w:hAnsi="Times New Roman" w:cs="Times New Roman"/>
          <w:sz w:val="24"/>
          <w:szCs w:val="24"/>
        </w:rPr>
        <w:t>,</w:t>
      </w:r>
      <w:r w:rsidR="00903C9D" w:rsidRPr="004F31E1">
        <w:rPr>
          <w:rFonts w:ascii="Times New Roman" w:hAnsi="Times New Roman" w:cs="Times New Roman"/>
          <w:sz w:val="24"/>
          <w:szCs w:val="24"/>
          <w:lang w:val="mk-MK"/>
        </w:rPr>
        <w:t xml:space="preserve">Управниот одбор  на седницата  одржана на </w:t>
      </w:r>
      <w:r w:rsidR="00F43577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F43577">
        <w:rPr>
          <w:rFonts w:ascii="Times New Roman" w:hAnsi="Times New Roman" w:cs="Times New Roman"/>
          <w:sz w:val="24"/>
          <w:szCs w:val="24"/>
          <w:lang w:val="mk-MK"/>
        </w:rPr>
        <w:t>.0</w:t>
      </w:r>
      <w:r w:rsidR="00F43577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0A7F5A">
        <w:rPr>
          <w:rFonts w:ascii="Times New Roman" w:hAnsi="Times New Roman" w:cs="Times New Roman"/>
          <w:sz w:val="24"/>
          <w:szCs w:val="24"/>
          <w:lang w:val="mk-MK"/>
        </w:rPr>
        <w:t>.2026</w:t>
      </w:r>
      <w:r w:rsidR="007E0D44" w:rsidRPr="004F3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0D44" w:rsidRPr="004F31E1">
        <w:rPr>
          <w:rFonts w:ascii="Times New Roman" w:hAnsi="Times New Roman" w:cs="Times New Roman"/>
          <w:sz w:val="24"/>
          <w:szCs w:val="24"/>
          <w:lang w:val="mk-MK"/>
        </w:rPr>
        <w:t>год. до</w:t>
      </w:r>
      <w:r w:rsidR="00903C9D" w:rsidRPr="004F31E1">
        <w:rPr>
          <w:rFonts w:ascii="Times New Roman" w:hAnsi="Times New Roman" w:cs="Times New Roman"/>
          <w:sz w:val="24"/>
          <w:szCs w:val="24"/>
          <w:lang w:val="mk-MK"/>
        </w:rPr>
        <w:t>несе</w:t>
      </w:r>
      <w:r w:rsidR="004F31E1" w:rsidRPr="004F31E1">
        <w:rPr>
          <w:rFonts w:ascii="Times New Roman" w:hAnsi="Times New Roman" w:cs="Times New Roman"/>
          <w:sz w:val="24"/>
          <w:szCs w:val="24"/>
          <w:lang w:val="mk-MK"/>
        </w:rPr>
        <w:t>:</w:t>
      </w:r>
    </w:p>
    <w:p w:rsidR="00324479" w:rsidRPr="00361DAD" w:rsidRDefault="00324479" w:rsidP="00324479">
      <w:pPr>
        <w:pStyle w:val="NoSpacing"/>
        <w:jc w:val="both"/>
        <w:rPr>
          <w:rFonts w:ascii="Times New Roman" w:hAnsi="Times New Roman" w:cs="Times New Roman"/>
          <w:lang w:val="mk-MK"/>
        </w:rPr>
      </w:pPr>
    </w:p>
    <w:p w:rsidR="00324479" w:rsidRPr="004F31E1" w:rsidRDefault="00324479" w:rsidP="005B71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4F31E1">
        <w:rPr>
          <w:rFonts w:ascii="Times New Roman" w:hAnsi="Times New Roman" w:cs="Times New Roman"/>
          <w:b/>
          <w:sz w:val="24"/>
          <w:szCs w:val="24"/>
          <w:lang w:val="mk-MK"/>
        </w:rPr>
        <w:t>ОДЛУКА</w:t>
      </w:r>
    </w:p>
    <w:p w:rsidR="005B71FA" w:rsidRPr="00F43577" w:rsidRDefault="00953C39" w:rsidP="000A7F5A">
      <w:pPr>
        <w:pStyle w:val="NoSpacing"/>
        <w:jc w:val="center"/>
        <w:rPr>
          <w:rFonts w:ascii="Times New Roman" w:hAnsi="Times New Roman" w:cs="Times New Roman"/>
          <w:lang w:val="mk-MK"/>
        </w:rPr>
      </w:pPr>
      <w:proofErr w:type="spellStart"/>
      <w:r>
        <w:rPr>
          <w:rFonts w:ascii="Times New Roman" w:hAnsi="Times New Roman" w:cs="Times New Roman"/>
        </w:rPr>
        <w:t>з</w:t>
      </w:r>
      <w:r w:rsidR="000A7F5A" w:rsidRPr="000A7F5A">
        <w:rPr>
          <w:rFonts w:ascii="Times New Roman" w:hAnsi="Times New Roman" w:cs="Times New Roman"/>
        </w:rPr>
        <w:t>а</w:t>
      </w:r>
      <w:proofErr w:type="spellEnd"/>
      <w:r w:rsidR="000A7F5A" w:rsidRPr="000A7F5A">
        <w:rPr>
          <w:rFonts w:ascii="Times New Roman" w:hAnsi="Times New Roman" w:cs="Times New Roman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склучување</w:t>
      </w:r>
      <w:proofErr w:type="spellEnd"/>
      <w:r w:rsidR="000A7F5A" w:rsidRPr="000A7F5A">
        <w:rPr>
          <w:rFonts w:ascii="Times New Roman" w:hAnsi="Times New Roman" w:cs="Times New Roman"/>
        </w:rPr>
        <w:t xml:space="preserve"> </w:t>
      </w:r>
      <w:proofErr w:type="spellStart"/>
      <w:r w:rsidR="000A7F5A" w:rsidRPr="000A7F5A">
        <w:rPr>
          <w:rFonts w:ascii="Times New Roman" w:hAnsi="Times New Roman" w:cs="Times New Roman"/>
        </w:rPr>
        <w:t>на</w:t>
      </w:r>
      <w:proofErr w:type="spellEnd"/>
      <w:r w:rsidR="000A7F5A" w:rsidRPr="000A7F5A">
        <w:rPr>
          <w:rFonts w:ascii="Times New Roman" w:hAnsi="Times New Roman" w:cs="Times New Roman"/>
        </w:rPr>
        <w:t xml:space="preserve"> </w:t>
      </w:r>
      <w:proofErr w:type="spellStart"/>
      <w:r w:rsidR="000A7F5A" w:rsidRPr="000A7F5A">
        <w:rPr>
          <w:rFonts w:ascii="Times New Roman" w:hAnsi="Times New Roman" w:cs="Times New Roman"/>
        </w:rPr>
        <w:t>Спог</w:t>
      </w:r>
      <w:r w:rsidR="000A7F5A">
        <w:rPr>
          <w:rFonts w:ascii="Times New Roman" w:hAnsi="Times New Roman" w:cs="Times New Roman"/>
        </w:rPr>
        <w:t>одба</w:t>
      </w:r>
      <w:proofErr w:type="spellEnd"/>
      <w:r w:rsidR="0016654B">
        <w:rPr>
          <w:rFonts w:ascii="Times New Roman" w:hAnsi="Times New Roman" w:cs="Times New Roman"/>
        </w:rPr>
        <w:t xml:space="preserve"> </w:t>
      </w:r>
      <w:r w:rsidR="00F43577">
        <w:rPr>
          <w:rFonts w:ascii="Times New Roman" w:hAnsi="Times New Roman" w:cs="Times New Roman"/>
          <w:lang w:val="mk-MK"/>
        </w:rPr>
        <w:t>со клаузула на извршна исправа</w:t>
      </w:r>
      <w:r w:rsidR="000A7F5A">
        <w:rPr>
          <w:rFonts w:ascii="Times New Roman" w:hAnsi="Times New Roman" w:cs="Times New Roman"/>
        </w:rPr>
        <w:t xml:space="preserve"> </w:t>
      </w:r>
      <w:proofErr w:type="spellStart"/>
      <w:r w:rsidR="00F43577">
        <w:rPr>
          <w:rFonts w:ascii="Times New Roman" w:hAnsi="Times New Roman" w:cs="Times New Roman"/>
        </w:rPr>
        <w:t>меѓу</w:t>
      </w:r>
      <w:proofErr w:type="spellEnd"/>
      <w:r w:rsidR="00F43577">
        <w:rPr>
          <w:rFonts w:ascii="Times New Roman" w:hAnsi="Times New Roman" w:cs="Times New Roman"/>
        </w:rPr>
        <w:t xml:space="preserve"> ЈП „</w:t>
      </w:r>
      <w:proofErr w:type="spellStart"/>
      <w:r w:rsidR="00F43577">
        <w:rPr>
          <w:rFonts w:ascii="Times New Roman" w:hAnsi="Times New Roman" w:cs="Times New Roman"/>
        </w:rPr>
        <w:t>Комуналец</w:t>
      </w:r>
      <w:proofErr w:type="spellEnd"/>
      <w:r w:rsidR="00F43577">
        <w:rPr>
          <w:rFonts w:ascii="Times New Roman" w:hAnsi="Times New Roman" w:cs="Times New Roman"/>
        </w:rPr>
        <w:t xml:space="preserve">“ – </w:t>
      </w:r>
      <w:proofErr w:type="spellStart"/>
      <w:r w:rsidR="00F43577">
        <w:rPr>
          <w:rFonts w:ascii="Times New Roman" w:hAnsi="Times New Roman" w:cs="Times New Roman"/>
        </w:rPr>
        <w:t>Кичево</w:t>
      </w:r>
      <w:proofErr w:type="spellEnd"/>
      <w:r w:rsidR="00F43577">
        <w:rPr>
          <w:rFonts w:ascii="Times New Roman" w:hAnsi="Times New Roman" w:cs="Times New Roman"/>
        </w:rPr>
        <w:t xml:space="preserve"> </w:t>
      </w:r>
      <w:r w:rsidR="00F43577">
        <w:rPr>
          <w:rFonts w:ascii="Times New Roman" w:hAnsi="Times New Roman" w:cs="Times New Roman"/>
          <w:lang w:val="mk-MK"/>
        </w:rPr>
        <w:t xml:space="preserve">, </w:t>
      </w:r>
      <w:r w:rsidR="000A7F5A" w:rsidRPr="000A7F5A">
        <w:rPr>
          <w:rFonts w:ascii="Times New Roman" w:hAnsi="Times New Roman" w:cs="Times New Roman"/>
        </w:rPr>
        <w:t>ЈП „</w:t>
      </w:r>
      <w:proofErr w:type="spellStart"/>
      <w:r w:rsidR="000A7F5A" w:rsidRPr="000A7F5A">
        <w:rPr>
          <w:rFonts w:ascii="Times New Roman" w:hAnsi="Times New Roman" w:cs="Times New Roman"/>
        </w:rPr>
        <w:t>Студенчица</w:t>
      </w:r>
      <w:proofErr w:type="spellEnd"/>
      <w:r w:rsidR="000A7F5A" w:rsidRPr="000A7F5A">
        <w:rPr>
          <w:rFonts w:ascii="Times New Roman" w:hAnsi="Times New Roman" w:cs="Times New Roman"/>
        </w:rPr>
        <w:t>“</w:t>
      </w:r>
      <w:r w:rsidR="00A531CE">
        <w:rPr>
          <w:rFonts w:ascii="Times New Roman" w:hAnsi="Times New Roman" w:cs="Times New Roman"/>
          <w:lang w:val="mk-MK"/>
        </w:rPr>
        <w:t>Кичево</w:t>
      </w:r>
      <w:r w:rsidR="00F43577">
        <w:rPr>
          <w:rFonts w:ascii="Times New Roman" w:hAnsi="Times New Roman" w:cs="Times New Roman"/>
          <w:lang w:val="mk-MK"/>
        </w:rPr>
        <w:t xml:space="preserve"> и Општина Кичево</w:t>
      </w:r>
    </w:p>
    <w:p w:rsidR="00440AA4" w:rsidRPr="00440AA4" w:rsidRDefault="00440AA4" w:rsidP="005B71FA">
      <w:pPr>
        <w:pStyle w:val="NoSpacing"/>
        <w:rPr>
          <w:rFonts w:ascii="Times New Roman" w:hAnsi="Times New Roman" w:cs="Times New Roman"/>
          <w:lang w:val="sq-AL"/>
        </w:rPr>
      </w:pPr>
    </w:p>
    <w:p w:rsidR="001D7018" w:rsidRDefault="005B71FA" w:rsidP="00D83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F31E1">
        <w:rPr>
          <w:rFonts w:ascii="Times New Roman" w:hAnsi="Times New Roman" w:cs="Times New Roman"/>
          <w:b/>
          <w:sz w:val="24"/>
          <w:szCs w:val="24"/>
          <w:lang w:val="mk-MK"/>
        </w:rPr>
        <w:t>Член 1</w:t>
      </w:r>
    </w:p>
    <w:p w:rsidR="00D830A5" w:rsidRPr="00D830A5" w:rsidRDefault="00D830A5" w:rsidP="00D83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43577" w:rsidRPr="00F43577" w:rsidRDefault="00F43577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одобрува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склучување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Спогодба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клаузула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извршна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исправа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помеѓу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Комуналец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, ЈП „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Студенчица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регулира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начинот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роковите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условите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исплата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утврдениот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долг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Комуналец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Студенчица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.</w:t>
      </w:r>
    </w:p>
    <w:p w:rsidR="00F43577" w:rsidRPr="00F43577" w:rsidRDefault="00F43577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спогодбата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уредат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меѓусебните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обврски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страните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исплатата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главниот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долг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настанатите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трошоци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произлегуваат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преземените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нотарски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адвокатски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извршни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дејствија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доставената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финансиска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989" w:rsidRDefault="00885989" w:rsidP="00F435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77" w:rsidRPr="00F43577" w:rsidRDefault="00F43577" w:rsidP="00F435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F43577" w:rsidRDefault="00F43577" w:rsidP="00F435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3577" w:rsidRPr="00F43577" w:rsidRDefault="00F43577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склучувањето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предметната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спогодба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претставува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оправдано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целисходно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имајќи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финансиската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состојба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претпријатието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обврската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непречено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јавната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потребата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избегнување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евентуални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постапки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присилна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наплата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можеле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доведат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блокада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сметките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претпријатието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сериозно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нарушување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неговото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функционирање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.</w:t>
      </w:r>
    </w:p>
    <w:p w:rsidR="001D7018" w:rsidRDefault="001D7018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5989" w:rsidRDefault="00885989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5989" w:rsidRDefault="00885989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5989" w:rsidRDefault="00885989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5989" w:rsidRDefault="00885989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0493B" w:rsidRPr="0050493B" w:rsidRDefault="0050493B" w:rsidP="00504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bazë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nenit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24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Statutit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Ndërmarrjes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Publike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veprimtari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komunale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Komunalec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Ligjit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ndërmarrjet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publike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bazë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mendimit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pozitiv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dorëzuar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54B">
        <w:rPr>
          <w:rFonts w:ascii="Times New Roman" w:hAnsi="Times New Roman" w:cs="Times New Roman"/>
          <w:bCs/>
          <w:sz w:val="24"/>
          <w:szCs w:val="24"/>
        </w:rPr>
        <w:t>Këshilli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Mbikëqyrës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lidhur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rregullimin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detyrimeve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NP “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Komunalec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ndaj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54B">
        <w:rPr>
          <w:rFonts w:ascii="Times New Roman" w:hAnsi="Times New Roman" w:cs="Times New Roman"/>
          <w:bCs/>
          <w:sz w:val="24"/>
          <w:szCs w:val="24"/>
        </w:rPr>
        <w:t>NP “</w:t>
      </w:r>
      <w:proofErr w:type="spellStart"/>
      <w:r w:rsidR="0016654B">
        <w:rPr>
          <w:rFonts w:ascii="Times New Roman" w:hAnsi="Times New Roman" w:cs="Times New Roman"/>
          <w:bCs/>
          <w:sz w:val="24"/>
          <w:szCs w:val="24"/>
        </w:rPr>
        <w:t>Studençica</w:t>
      </w:r>
      <w:proofErr w:type="spellEnd"/>
      <w:r w:rsidR="0016654B">
        <w:rPr>
          <w:rFonts w:ascii="Times New Roman" w:hAnsi="Times New Roman" w:cs="Times New Roman"/>
          <w:bCs/>
          <w:sz w:val="24"/>
          <w:szCs w:val="24"/>
        </w:rPr>
        <w:t xml:space="preserve">” – </w:t>
      </w:r>
      <w:proofErr w:type="spellStart"/>
      <w:r w:rsidR="0016654B">
        <w:rPr>
          <w:rFonts w:ascii="Times New Roman" w:hAnsi="Times New Roman" w:cs="Times New Roman"/>
          <w:bCs/>
          <w:sz w:val="24"/>
          <w:szCs w:val="24"/>
        </w:rPr>
        <w:t>Kërçovë</w:t>
      </w:r>
      <w:proofErr w:type="spellEnd"/>
      <w:r w:rsidR="0016654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6654B">
        <w:rPr>
          <w:rFonts w:ascii="Times New Roman" w:hAnsi="Times New Roman" w:cs="Times New Roman"/>
          <w:bCs/>
          <w:sz w:val="24"/>
          <w:szCs w:val="24"/>
        </w:rPr>
        <w:t>Këshilli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Drejtues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mbledhjen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mbajtur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10.03.2026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mori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 w:rsidRPr="0050493B">
        <w:rPr>
          <w:rFonts w:ascii="Times New Roman" w:hAnsi="Times New Roman" w:cs="Times New Roman"/>
          <w:bCs/>
          <w:sz w:val="24"/>
          <w:szCs w:val="24"/>
        </w:rPr>
        <w:t>:</w:t>
      </w:r>
    </w:p>
    <w:p w:rsidR="0050493B" w:rsidRPr="00885989" w:rsidRDefault="0050493B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93B">
        <w:rPr>
          <w:rFonts w:ascii="Times New Roman" w:hAnsi="Times New Roman" w:cs="Times New Roman"/>
          <w:b/>
          <w:bCs/>
          <w:sz w:val="24"/>
          <w:szCs w:val="24"/>
        </w:rPr>
        <w:t>VENDIM</w:t>
      </w:r>
      <w:r w:rsidR="00885989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0493B">
        <w:rPr>
          <w:rFonts w:ascii="Times New Roman" w:hAnsi="Times New Roman" w:cs="Times New Roman"/>
          <w:bCs/>
        </w:rPr>
        <w:t>për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r w:rsidR="00F62771">
        <w:rPr>
          <w:rFonts w:ascii="Times New Roman" w:hAnsi="Times New Roman" w:cs="Times New Roman"/>
          <w:bCs/>
          <w:lang w:val="sq-AL"/>
        </w:rPr>
        <w:t xml:space="preserve">lidhjen </w:t>
      </w:r>
      <w:r w:rsidRPr="0050493B">
        <w:rPr>
          <w:rFonts w:ascii="Times New Roman" w:hAnsi="Times New Roman" w:cs="Times New Roman"/>
          <w:bCs/>
        </w:rPr>
        <w:t xml:space="preserve">e </w:t>
      </w:r>
      <w:proofErr w:type="spellStart"/>
      <w:r w:rsidRPr="0050493B">
        <w:rPr>
          <w:rFonts w:ascii="Times New Roman" w:hAnsi="Times New Roman" w:cs="Times New Roman"/>
          <w:bCs/>
        </w:rPr>
        <w:t>Marrëveshjes</w:t>
      </w:r>
      <w:proofErr w:type="spellEnd"/>
      <w:r w:rsidRPr="0050493B">
        <w:rPr>
          <w:rFonts w:ascii="Times New Roman" w:hAnsi="Times New Roman" w:cs="Times New Roman"/>
          <w:bCs/>
        </w:rPr>
        <w:t xml:space="preserve"> me </w:t>
      </w:r>
      <w:proofErr w:type="spellStart"/>
      <w:r w:rsidRPr="0050493B">
        <w:rPr>
          <w:rFonts w:ascii="Times New Roman" w:hAnsi="Times New Roman" w:cs="Times New Roman"/>
          <w:bCs/>
        </w:rPr>
        <w:t>klauzolë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të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dokumentit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përmbarues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ndërmjet</w:t>
      </w:r>
      <w:proofErr w:type="spellEnd"/>
      <w:r w:rsidRPr="0050493B">
        <w:rPr>
          <w:rFonts w:ascii="Times New Roman" w:hAnsi="Times New Roman" w:cs="Times New Roman"/>
          <w:bCs/>
        </w:rPr>
        <w:t xml:space="preserve"> NP “</w:t>
      </w:r>
      <w:proofErr w:type="spellStart"/>
      <w:r w:rsidRPr="0050493B">
        <w:rPr>
          <w:rFonts w:ascii="Times New Roman" w:hAnsi="Times New Roman" w:cs="Times New Roman"/>
          <w:bCs/>
        </w:rPr>
        <w:t>Komunalec</w:t>
      </w:r>
      <w:proofErr w:type="spellEnd"/>
      <w:r w:rsidRPr="0050493B">
        <w:rPr>
          <w:rFonts w:ascii="Times New Roman" w:hAnsi="Times New Roman" w:cs="Times New Roman"/>
          <w:bCs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bCs/>
        </w:rPr>
        <w:t>Kërçovë</w:t>
      </w:r>
      <w:proofErr w:type="spellEnd"/>
      <w:r w:rsidRPr="0050493B">
        <w:rPr>
          <w:rFonts w:ascii="Times New Roman" w:hAnsi="Times New Roman" w:cs="Times New Roman"/>
          <w:bCs/>
        </w:rPr>
        <w:t>, NP “</w:t>
      </w:r>
      <w:proofErr w:type="spellStart"/>
      <w:r w:rsidRPr="0050493B">
        <w:rPr>
          <w:rFonts w:ascii="Times New Roman" w:hAnsi="Times New Roman" w:cs="Times New Roman"/>
          <w:bCs/>
        </w:rPr>
        <w:t>Studençica</w:t>
      </w:r>
      <w:proofErr w:type="spellEnd"/>
      <w:r w:rsidRPr="0050493B">
        <w:rPr>
          <w:rFonts w:ascii="Times New Roman" w:hAnsi="Times New Roman" w:cs="Times New Roman"/>
          <w:bCs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bCs/>
        </w:rPr>
        <w:t>Kërçovë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dhe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Komunës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së</w:t>
      </w:r>
      <w:proofErr w:type="spellEnd"/>
      <w:r w:rsidRPr="0050493B">
        <w:rPr>
          <w:rFonts w:ascii="Times New Roman" w:hAnsi="Times New Roman" w:cs="Times New Roman"/>
          <w:bCs/>
        </w:rPr>
        <w:t xml:space="preserve"> </w:t>
      </w:r>
      <w:proofErr w:type="spellStart"/>
      <w:r w:rsidRPr="0050493B">
        <w:rPr>
          <w:rFonts w:ascii="Times New Roman" w:hAnsi="Times New Roman" w:cs="Times New Roman"/>
          <w:bCs/>
        </w:rPr>
        <w:t>Kërçovës</w:t>
      </w:r>
      <w:proofErr w:type="spellEnd"/>
    </w:p>
    <w:p w:rsidR="0050493B" w:rsidRPr="0050493B" w:rsidRDefault="0050493B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/>
          <w:bCs/>
          <w:sz w:val="24"/>
          <w:szCs w:val="24"/>
        </w:rPr>
        <w:t>Neni</w:t>
      </w:r>
      <w:proofErr w:type="spellEnd"/>
      <w:r w:rsidRPr="0050493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50493B" w:rsidRPr="0050493B" w:rsidRDefault="0050493B" w:rsidP="00504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lidhja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85989">
        <w:rPr>
          <w:rFonts w:ascii="Times New Roman" w:hAnsi="Times New Roman" w:cs="Times New Roman"/>
          <w:b/>
          <w:sz w:val="24"/>
          <w:szCs w:val="24"/>
        </w:rPr>
        <w:t>Marrëveshjes</w:t>
      </w:r>
      <w:proofErr w:type="spellEnd"/>
      <w:r w:rsidRPr="00885989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885989">
        <w:rPr>
          <w:rFonts w:ascii="Times New Roman" w:hAnsi="Times New Roman" w:cs="Times New Roman"/>
          <w:b/>
          <w:sz w:val="24"/>
          <w:szCs w:val="24"/>
        </w:rPr>
        <w:t>klauzolë</w:t>
      </w:r>
      <w:proofErr w:type="spellEnd"/>
      <w:r w:rsidRPr="008859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98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859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989">
        <w:rPr>
          <w:rFonts w:ascii="Times New Roman" w:hAnsi="Times New Roman" w:cs="Times New Roman"/>
          <w:b/>
          <w:sz w:val="24"/>
          <w:szCs w:val="24"/>
        </w:rPr>
        <w:t>dokumentit</w:t>
      </w:r>
      <w:proofErr w:type="spellEnd"/>
      <w:r w:rsidRPr="008859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989">
        <w:rPr>
          <w:rFonts w:ascii="Times New Roman" w:hAnsi="Times New Roman" w:cs="Times New Roman"/>
          <w:b/>
          <w:sz w:val="24"/>
          <w:szCs w:val="24"/>
        </w:rPr>
        <w:t>përmbarues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NP “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Komunalec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, NP “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Studençica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Kërçovës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rregullohen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borxhit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NP “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Komunalec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NP “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Studençica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Kërçovë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.</w:t>
      </w:r>
    </w:p>
    <w:p w:rsidR="0050493B" w:rsidRPr="0050493B" w:rsidRDefault="0050493B" w:rsidP="00504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3B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marrëveshjen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rregullohen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reciproke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borxhit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krijuara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493B">
        <w:rPr>
          <w:rFonts w:ascii="Times New Roman" w:hAnsi="Times New Roman" w:cs="Times New Roman"/>
          <w:sz w:val="24"/>
          <w:szCs w:val="24"/>
        </w:rPr>
        <w:t>që</w:t>
      </w:r>
      <w:proofErr w:type="spellEnd"/>
      <w:proofErr w:type="gram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rrjedhin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noteriale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avokatore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përmbaruese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ndërmarra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.</w:t>
      </w:r>
    </w:p>
    <w:p w:rsidR="0050493B" w:rsidRPr="0050493B" w:rsidRDefault="0050493B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/>
          <w:bCs/>
          <w:sz w:val="24"/>
          <w:szCs w:val="24"/>
        </w:rPr>
        <w:t>Neni</w:t>
      </w:r>
      <w:proofErr w:type="spellEnd"/>
      <w:r w:rsidRPr="0050493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50493B" w:rsidRPr="0050493B" w:rsidRDefault="00885989" w:rsidP="00504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lidhja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marrëveshjeje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zgjidhje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arsyeshme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qëlluar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detyrimin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pandërprerë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nevojën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shmangien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përmbarimit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çojnë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bllokimin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llogarive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cenimin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serioz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3B" w:rsidRPr="0050493B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="0050493B" w:rsidRPr="0050493B">
        <w:rPr>
          <w:rFonts w:ascii="Times New Roman" w:hAnsi="Times New Roman" w:cs="Times New Roman"/>
          <w:sz w:val="24"/>
          <w:szCs w:val="24"/>
        </w:rPr>
        <w:t>.</w:t>
      </w:r>
    </w:p>
    <w:p w:rsidR="00885989" w:rsidRDefault="00885989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AD8" w:rsidRDefault="00402AD8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Pr="00885989" w:rsidRDefault="00885989" w:rsidP="00885989">
      <w:pPr>
        <w:pStyle w:val="NoSpacing"/>
        <w:jc w:val="both"/>
        <w:rPr>
          <w:rFonts w:ascii="Times New Roman" w:hAnsi="Times New Roman" w:cs="Times New Roman"/>
          <w:lang w:val="sq-AL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lastRenderedPageBreak/>
        <w:t>Воедно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новонастанатата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состојба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донесената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пресуда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Европскиот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човекови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18.11.2025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утврдува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обврската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обезбедување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ефикасно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извршување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правосилните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одлуки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јавните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претпријатија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повеќе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можат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повикуваат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ограничувањата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поврзани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т.н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финансиски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рамки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одложување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исполнувањето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своите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обврски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.</w:t>
      </w:r>
    </w:p>
    <w:p w:rsidR="00885989" w:rsidRDefault="00885989" w:rsidP="008859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85989" w:rsidRPr="00F43577" w:rsidRDefault="00885989" w:rsidP="008859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885989" w:rsidRPr="00F43577" w:rsidRDefault="00885989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оваа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C01">
        <w:rPr>
          <w:rFonts w:ascii="Times New Roman" w:hAnsi="Times New Roman" w:cs="Times New Roman"/>
          <w:b/>
          <w:bCs/>
          <w:sz w:val="24"/>
          <w:szCs w:val="24"/>
          <w:lang w:val="mk-MK"/>
        </w:rPr>
        <w:t>овластува</w:t>
      </w:r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Директорот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ЈП „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Комуналец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Кичево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претпријатието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преземе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потребни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дејствија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оваа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:</w:t>
      </w:r>
    </w:p>
    <w:p w:rsidR="00885989" w:rsidRPr="00F43577" w:rsidRDefault="00885989" w:rsidP="008859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Спогодбата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клаузула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извршна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,</w:t>
      </w:r>
    </w:p>
    <w:p w:rsidR="00885989" w:rsidRPr="00F43577" w:rsidRDefault="00885989" w:rsidP="008859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актот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солемнизација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Спогодбата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,</w:t>
      </w:r>
    </w:p>
    <w:p w:rsidR="00885989" w:rsidRPr="00F43577" w:rsidRDefault="00885989" w:rsidP="008859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Записникот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порамнување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</w:t>
      </w:r>
    </w:p>
    <w:p w:rsidR="00885989" w:rsidRPr="00F43577" w:rsidRDefault="00885989" w:rsidP="008859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зјавата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885989" w:rsidRDefault="00885989" w:rsidP="0088598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885989" w:rsidRPr="00F43577" w:rsidRDefault="00885989" w:rsidP="008859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885989" w:rsidRPr="00E97EB1" w:rsidRDefault="00885989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proofErr w:type="gramStart"/>
      <w:r w:rsidRPr="00F43577">
        <w:rPr>
          <w:rFonts w:ascii="Times New Roman" w:hAnsi="Times New Roman" w:cs="Times New Roman"/>
          <w:sz w:val="24"/>
          <w:szCs w:val="24"/>
        </w:rPr>
        <w:t>Директорот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спроведувањето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оваа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почитување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законските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финансиската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дисциплина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претпријатието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.</w:t>
      </w:r>
      <w:proofErr w:type="gramEnd"/>
    </w:p>
    <w:p w:rsidR="00885989" w:rsidRDefault="00885989" w:rsidP="008859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885989" w:rsidRPr="00F43577" w:rsidRDefault="00885989" w:rsidP="008859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577">
        <w:rPr>
          <w:rFonts w:ascii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F4357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885989" w:rsidRPr="00F43577" w:rsidRDefault="00885989" w:rsidP="008859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3577">
        <w:rPr>
          <w:rFonts w:ascii="Times New Roman" w:hAnsi="Times New Roman" w:cs="Times New Roman"/>
          <w:sz w:val="24"/>
          <w:szCs w:val="24"/>
        </w:rPr>
        <w:t>Оваа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стапува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денот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нејзиното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77">
        <w:rPr>
          <w:rFonts w:ascii="Times New Roman" w:hAnsi="Times New Roman" w:cs="Times New Roman"/>
          <w:sz w:val="24"/>
          <w:szCs w:val="24"/>
        </w:rPr>
        <w:t>донесување</w:t>
      </w:r>
      <w:proofErr w:type="spellEnd"/>
      <w:r w:rsidRPr="00F435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0A7F5A" w:rsidRDefault="000A7F5A" w:rsidP="001D7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43577" w:rsidRDefault="00F43577" w:rsidP="005A125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43577" w:rsidRDefault="00F43577" w:rsidP="005A125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43577" w:rsidRDefault="00F43577" w:rsidP="005A125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43577" w:rsidRDefault="00F43577" w:rsidP="005A125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43577" w:rsidRDefault="00F43577" w:rsidP="005A1257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85989" w:rsidRPr="0050493B" w:rsidRDefault="00885989" w:rsidP="008859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lastRenderedPageBreak/>
        <w:t>Gjithashtu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gjendja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re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Evropiane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18.11.2025,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efektiv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thirren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kufizimet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ashtuquajturat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korniza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shtyrjen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989" w:rsidRPr="0050493B" w:rsidRDefault="00885989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/>
          <w:bCs/>
          <w:sz w:val="24"/>
          <w:szCs w:val="24"/>
        </w:rPr>
        <w:t>Neni</w:t>
      </w:r>
      <w:proofErr w:type="spellEnd"/>
      <w:r w:rsidRPr="0050493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885989" w:rsidRPr="0050493B" w:rsidRDefault="00885989" w:rsidP="008859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3B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C01" w:rsidRPr="00402AD8">
        <w:rPr>
          <w:rFonts w:ascii="Times New Roman" w:hAnsi="Times New Roman" w:cs="Times New Roman"/>
          <w:b/>
          <w:sz w:val="24"/>
          <w:szCs w:val="24"/>
        </w:rPr>
        <w:t>autorizohet</w:t>
      </w:r>
      <w:proofErr w:type="spellEnd"/>
      <w:r w:rsidRPr="00402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2AD8">
        <w:rPr>
          <w:rFonts w:ascii="Times New Roman" w:hAnsi="Times New Roman" w:cs="Times New Roman"/>
          <w:b/>
          <w:sz w:val="24"/>
          <w:szCs w:val="24"/>
        </w:rPr>
        <w:t>Drejtori</w:t>
      </w:r>
      <w:proofErr w:type="spellEnd"/>
      <w:r w:rsidRPr="00402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2AD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02AD8">
        <w:rPr>
          <w:rFonts w:ascii="Times New Roman" w:hAnsi="Times New Roman" w:cs="Times New Roman"/>
          <w:b/>
          <w:sz w:val="24"/>
          <w:szCs w:val="24"/>
        </w:rPr>
        <w:t xml:space="preserve"> NP “</w:t>
      </w:r>
      <w:proofErr w:type="spellStart"/>
      <w:r w:rsidRPr="00402AD8">
        <w:rPr>
          <w:rFonts w:ascii="Times New Roman" w:hAnsi="Times New Roman" w:cs="Times New Roman"/>
          <w:b/>
          <w:sz w:val="24"/>
          <w:szCs w:val="24"/>
        </w:rPr>
        <w:t>Komunalec</w:t>
      </w:r>
      <w:proofErr w:type="spellEnd"/>
      <w:r w:rsidRPr="00402AD8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proofErr w:type="spellStart"/>
      <w:r w:rsidRPr="00402AD8">
        <w:rPr>
          <w:rFonts w:ascii="Times New Roman" w:hAnsi="Times New Roman" w:cs="Times New Roman"/>
          <w:b/>
          <w:sz w:val="24"/>
          <w:szCs w:val="24"/>
        </w:rPr>
        <w:t>Kërçovë</w:t>
      </w:r>
      <w:proofErr w:type="spellEnd"/>
      <w:r w:rsidRPr="00402AD8">
        <w:rPr>
          <w:rFonts w:ascii="Times New Roman" w:hAnsi="Times New Roman" w:cs="Times New Roman"/>
          <w:b/>
          <w:sz w:val="24"/>
          <w:szCs w:val="24"/>
        </w:rPr>
        <w:t>,</w:t>
      </w:r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nënshkruajë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:</w:t>
      </w:r>
    </w:p>
    <w:p w:rsidR="00885989" w:rsidRPr="0050493B" w:rsidRDefault="00885989" w:rsidP="008859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Marrëveshjen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klauzolë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përmbarues</w:t>
      </w:r>
      <w:proofErr w:type="spellEnd"/>
    </w:p>
    <w:p w:rsidR="00885989" w:rsidRPr="0050493B" w:rsidRDefault="00885989" w:rsidP="008859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t>Aktin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solemnizimit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</w:p>
    <w:p w:rsidR="00885989" w:rsidRPr="0050493B" w:rsidRDefault="00885989" w:rsidP="008859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Procesverbalin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barazim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pajtim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)</w:t>
      </w:r>
    </w:p>
    <w:p w:rsidR="00885989" w:rsidRPr="0050493B" w:rsidRDefault="00885989" w:rsidP="008859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Deklaratën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borxhit</w:t>
      </w:r>
      <w:proofErr w:type="spellEnd"/>
    </w:p>
    <w:p w:rsidR="00885989" w:rsidRPr="0050493B" w:rsidRDefault="00885989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/>
          <w:bCs/>
          <w:sz w:val="24"/>
          <w:szCs w:val="24"/>
        </w:rPr>
        <w:t>Neni</w:t>
      </w:r>
      <w:proofErr w:type="spellEnd"/>
      <w:r w:rsidRPr="0050493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885989" w:rsidRPr="0050493B" w:rsidRDefault="00885989" w:rsidP="008859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493B"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obliguar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dispozitave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disiplinën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989" w:rsidRPr="0050493B" w:rsidRDefault="00885989" w:rsidP="008859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93B">
        <w:rPr>
          <w:rFonts w:ascii="Times New Roman" w:hAnsi="Times New Roman" w:cs="Times New Roman"/>
          <w:b/>
          <w:bCs/>
          <w:sz w:val="24"/>
          <w:szCs w:val="24"/>
        </w:rPr>
        <w:t>Neni</w:t>
      </w:r>
      <w:proofErr w:type="spellEnd"/>
      <w:r w:rsidRPr="0050493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885989" w:rsidRPr="0050493B" w:rsidRDefault="00885989" w:rsidP="008859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493B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3B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0493B">
        <w:rPr>
          <w:rFonts w:ascii="Times New Roman" w:hAnsi="Times New Roman" w:cs="Times New Roman"/>
          <w:sz w:val="24"/>
          <w:szCs w:val="24"/>
        </w:rPr>
        <w:t>.</w:t>
      </w: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Pr="00B420F7" w:rsidRDefault="00885989" w:rsidP="00885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F31E1">
        <w:rPr>
          <w:rFonts w:ascii="Times New Roman" w:hAnsi="Times New Roman" w:cs="Times New Roman"/>
          <w:b/>
          <w:sz w:val="24"/>
          <w:szCs w:val="24"/>
          <w:lang w:val="sq-AL"/>
        </w:rPr>
        <w:t>Këshilli Drejtues / Управен Одбор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989" w:rsidRDefault="00885989" w:rsidP="00F43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7D77" w:rsidRPr="001D7018" w:rsidRDefault="003D7D77" w:rsidP="00440AA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3D7D77" w:rsidRPr="001D7018" w:rsidSect="00440AA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1787"/>
    <w:multiLevelType w:val="multilevel"/>
    <w:tmpl w:val="9A2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72F36"/>
    <w:multiLevelType w:val="multilevel"/>
    <w:tmpl w:val="C6E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66798"/>
    <w:multiLevelType w:val="multilevel"/>
    <w:tmpl w:val="173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37DE7"/>
    <w:multiLevelType w:val="multilevel"/>
    <w:tmpl w:val="C342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5407"/>
    <w:rsid w:val="000006B0"/>
    <w:rsid w:val="0001454E"/>
    <w:rsid w:val="00051794"/>
    <w:rsid w:val="000A7F5A"/>
    <w:rsid w:val="0016654B"/>
    <w:rsid w:val="001D7018"/>
    <w:rsid w:val="002A55E2"/>
    <w:rsid w:val="002C5407"/>
    <w:rsid w:val="002D1CC2"/>
    <w:rsid w:val="002E49CB"/>
    <w:rsid w:val="00324479"/>
    <w:rsid w:val="00361DAD"/>
    <w:rsid w:val="0037709A"/>
    <w:rsid w:val="003C713F"/>
    <w:rsid w:val="003D7D77"/>
    <w:rsid w:val="00402AD8"/>
    <w:rsid w:val="00436E6C"/>
    <w:rsid w:val="00440AA4"/>
    <w:rsid w:val="004578BD"/>
    <w:rsid w:val="004F31E1"/>
    <w:rsid w:val="0050493B"/>
    <w:rsid w:val="005A1257"/>
    <w:rsid w:val="005B71FA"/>
    <w:rsid w:val="005E3BC7"/>
    <w:rsid w:val="006F341F"/>
    <w:rsid w:val="007A4B08"/>
    <w:rsid w:val="007A682C"/>
    <w:rsid w:val="007D53B8"/>
    <w:rsid w:val="007E0D44"/>
    <w:rsid w:val="007E3B87"/>
    <w:rsid w:val="00803A69"/>
    <w:rsid w:val="008136F8"/>
    <w:rsid w:val="00845CB9"/>
    <w:rsid w:val="00885989"/>
    <w:rsid w:val="00894A00"/>
    <w:rsid w:val="008A56ED"/>
    <w:rsid w:val="008C210F"/>
    <w:rsid w:val="00903C9D"/>
    <w:rsid w:val="00910CFF"/>
    <w:rsid w:val="00953C39"/>
    <w:rsid w:val="009C62E7"/>
    <w:rsid w:val="009F3294"/>
    <w:rsid w:val="00A41719"/>
    <w:rsid w:val="00A4356F"/>
    <w:rsid w:val="00A531CE"/>
    <w:rsid w:val="00A7419E"/>
    <w:rsid w:val="00A96EC7"/>
    <w:rsid w:val="00AB0C01"/>
    <w:rsid w:val="00B30D70"/>
    <w:rsid w:val="00B36460"/>
    <w:rsid w:val="00B420F7"/>
    <w:rsid w:val="00B9357B"/>
    <w:rsid w:val="00BA3D46"/>
    <w:rsid w:val="00C16A20"/>
    <w:rsid w:val="00C174D3"/>
    <w:rsid w:val="00C5175E"/>
    <w:rsid w:val="00C561AA"/>
    <w:rsid w:val="00C61C3B"/>
    <w:rsid w:val="00D14183"/>
    <w:rsid w:val="00D46727"/>
    <w:rsid w:val="00D830A5"/>
    <w:rsid w:val="00DB4D89"/>
    <w:rsid w:val="00E3540C"/>
    <w:rsid w:val="00E76870"/>
    <w:rsid w:val="00E97487"/>
    <w:rsid w:val="00E97EB1"/>
    <w:rsid w:val="00F43577"/>
    <w:rsid w:val="00F62771"/>
    <w:rsid w:val="00FE0F22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4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3168-E6B8-4931-9DB5-953E0736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Zarija</dc:creator>
  <cp:lastModifiedBy>Rajna Aleksoska</cp:lastModifiedBy>
  <cp:revision>11</cp:revision>
  <cp:lastPrinted>2026-03-10T09:50:00Z</cp:lastPrinted>
  <dcterms:created xsi:type="dcterms:W3CDTF">2026-03-05T14:11:00Z</dcterms:created>
  <dcterms:modified xsi:type="dcterms:W3CDTF">2026-03-10T10:00:00Z</dcterms:modified>
</cp:coreProperties>
</file>